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92" w:rsidRPr="00E92392" w:rsidRDefault="00E92392" w:rsidP="00E92392">
      <w:pPr>
        <w:jc w:val="both"/>
        <w:rPr>
          <w:rFonts w:ascii="Arial" w:hAnsi="Arial" w:cs="Arial"/>
          <w:lang/>
        </w:rPr>
      </w:pPr>
      <w:r w:rsidRPr="00E92392">
        <w:rPr>
          <w:rFonts w:ascii="Arial" w:hAnsi="Arial" w:cs="Arial"/>
          <w:lang/>
        </w:rPr>
        <w:t>José Ometeotl</w:t>
      </w:r>
    </w:p>
    <w:p w:rsidR="00E92392" w:rsidRPr="00E92392" w:rsidRDefault="00E92392" w:rsidP="00E92392">
      <w:pPr>
        <w:jc w:val="both"/>
        <w:rPr>
          <w:rFonts w:ascii="Arial" w:hAnsi="Arial" w:cs="Arial"/>
          <w:lang/>
        </w:rPr>
      </w:pPr>
      <w:proofErr w:type="spellStart"/>
      <w:r w:rsidRPr="00E92392">
        <w:rPr>
          <w:rFonts w:ascii="Arial" w:hAnsi="Arial" w:cs="Arial"/>
          <w:lang/>
        </w:rPr>
        <w:t>Willdan</w:t>
      </w:r>
      <w:proofErr w:type="spellEnd"/>
      <w:r w:rsidRPr="00E92392">
        <w:rPr>
          <w:rFonts w:ascii="Arial" w:hAnsi="Arial" w:cs="Arial"/>
          <w:lang/>
        </w:rPr>
        <w:t xml:space="preserve"> Financial Services</w:t>
      </w:r>
    </w:p>
    <w:p w:rsidR="00E92392" w:rsidRPr="00E92392" w:rsidRDefault="00E92392" w:rsidP="00E9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2392">
        <w:rPr>
          <w:rFonts w:ascii="Arial" w:hAnsi="Arial" w:cs="Arial"/>
          <w:lang/>
        </w:rPr>
        <w:t xml:space="preserve">At </w:t>
      </w:r>
      <w:proofErr w:type="spellStart"/>
      <w:r w:rsidRPr="00E92392">
        <w:rPr>
          <w:rFonts w:ascii="Arial" w:hAnsi="Arial" w:cs="Arial"/>
          <w:lang/>
        </w:rPr>
        <w:t>Willdan</w:t>
      </w:r>
      <w:proofErr w:type="spellEnd"/>
      <w:r w:rsidRPr="00E92392">
        <w:rPr>
          <w:rFonts w:ascii="Arial" w:hAnsi="Arial" w:cs="Arial"/>
          <w:lang/>
        </w:rPr>
        <w:t xml:space="preserve"> Financial Services, José Ometeotl oversees a staff focused on district administration, New Markets Tax Credits, tax increment financing and real estate development finance. </w:t>
      </w:r>
      <w:r w:rsidRPr="00E92392">
        <w:rPr>
          <w:rFonts w:ascii="Arial" w:hAnsi="Arial" w:cs="Arial"/>
        </w:rPr>
        <w:t>Mr. Ometeotl specializes in real estate and redevelopment/planning consulting services for public agencies. These services extended to redevelopment plan adoptions and amendments, five-year implementation and 10-year housing compliance plans, analysis of large commercial and mixed-use residential projects, and affordable housing. Mr. Ometeotl has served as a senior-level staff member to two development-consulting firms where he led the consultant team in the establishment or amendment of numerous tax increment financing districts. Mr. Ometeotl has also served as a community development planner for the Pioneer Valley Planning Commission</w:t>
      </w:r>
      <w:r>
        <w:rPr>
          <w:rFonts w:ascii="Arial" w:hAnsi="Arial" w:cs="Arial"/>
        </w:rPr>
        <w:t xml:space="preserve"> in Massachusetts</w:t>
      </w:r>
      <w:r w:rsidRPr="00E92392">
        <w:rPr>
          <w:rFonts w:ascii="Arial" w:hAnsi="Arial" w:cs="Arial"/>
        </w:rPr>
        <w:t xml:space="preserve"> and the University of Southern California’s Center for Economic Development.</w:t>
      </w:r>
    </w:p>
    <w:p w:rsidR="00E92392" w:rsidRPr="00E92392" w:rsidRDefault="00E92392" w:rsidP="00E9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2392" w:rsidRPr="00E92392" w:rsidRDefault="00E92392" w:rsidP="00E923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2392">
        <w:rPr>
          <w:rFonts w:ascii="Arial" w:hAnsi="Arial" w:cs="Arial"/>
        </w:rPr>
        <w:t xml:space="preserve">Before joining </w:t>
      </w:r>
      <w:proofErr w:type="spellStart"/>
      <w:r w:rsidRPr="00E92392">
        <w:rPr>
          <w:rFonts w:ascii="Arial" w:hAnsi="Arial" w:cs="Arial"/>
        </w:rPr>
        <w:t>Willdan</w:t>
      </w:r>
      <w:proofErr w:type="spellEnd"/>
      <w:r w:rsidRPr="00E92392">
        <w:rPr>
          <w:rFonts w:ascii="Arial" w:hAnsi="Arial" w:cs="Arial"/>
        </w:rPr>
        <w:t>, Mr. Ometeotl held a position as principal with The Ometeotl Group.  While there, he designed and implemented a comprehensive acquisition and development strategy for the California cities of Azusa, Compton, Fresno, and San Joaquin. He facilitated the financing and structuring of several New Markets Tax Credit transactions; and coordinated and served as fiscal consultant for tax allocation bond issuances throughout California. In addition, Mr. Ometeotl negotiated in excess of $3 billion in real estate development transactions, whereby he conducted the pro forma analysis; led the negotiation team; and coordinated a network of support, assistance, and ongoing training to clients and staff.</w:t>
      </w:r>
    </w:p>
    <w:p w:rsidR="00E92392" w:rsidRPr="00E92392" w:rsidRDefault="00E92392" w:rsidP="00E92392">
      <w:pPr>
        <w:jc w:val="both"/>
        <w:rPr>
          <w:rFonts w:ascii="Arial" w:hAnsi="Arial" w:cs="Arial"/>
          <w:lang/>
        </w:rPr>
      </w:pPr>
    </w:p>
    <w:p w:rsidR="00E92392" w:rsidRPr="00E92392" w:rsidRDefault="00E92392" w:rsidP="00E92392">
      <w:pPr>
        <w:spacing w:after="0" w:line="240" w:lineRule="auto"/>
        <w:jc w:val="both"/>
        <w:rPr>
          <w:rFonts w:ascii="Arial" w:hAnsi="Arial" w:cs="Arial"/>
        </w:rPr>
      </w:pPr>
      <w:r w:rsidRPr="00E92392">
        <w:rPr>
          <w:rFonts w:ascii="Arial" w:hAnsi="Arial" w:cs="Arial"/>
        </w:rPr>
        <w:t>José</w:t>
      </w:r>
      <w:r w:rsidRPr="00E92392">
        <w:rPr>
          <w:rFonts w:ascii="Arial" w:hAnsi="Arial" w:cs="Arial"/>
          <w:b/>
        </w:rPr>
        <w:t xml:space="preserve"> </w:t>
      </w:r>
      <w:r w:rsidRPr="00E92392">
        <w:rPr>
          <w:rFonts w:ascii="Arial" w:hAnsi="Arial" w:cs="Arial"/>
        </w:rPr>
        <w:t xml:space="preserve">possesses a Master’s Degree in Planning &amp; Economic Development from the University </w:t>
      </w:r>
      <w:proofErr w:type="gramStart"/>
      <w:r w:rsidRPr="00E92392">
        <w:rPr>
          <w:rFonts w:ascii="Arial" w:hAnsi="Arial" w:cs="Arial"/>
        </w:rPr>
        <w:t>of</w:t>
      </w:r>
      <w:proofErr w:type="gramEnd"/>
      <w:r w:rsidRPr="00E92392">
        <w:rPr>
          <w:rFonts w:ascii="Arial" w:hAnsi="Arial" w:cs="Arial"/>
        </w:rPr>
        <w:t xml:space="preserve"> Southern California (USC) and a Bachelor’s Degree from Cornell University in City &amp; Regional Planning.  </w:t>
      </w:r>
    </w:p>
    <w:p w:rsidR="00E92392" w:rsidRPr="002921AC" w:rsidRDefault="00E92392" w:rsidP="00E92392">
      <w:pPr>
        <w:jc w:val="both"/>
        <w:rPr>
          <w:rFonts w:ascii="Arno Pro" w:hAnsi="Arno Pro" w:cs="Arial"/>
        </w:rPr>
      </w:pPr>
    </w:p>
    <w:p w:rsidR="00E92392" w:rsidRDefault="00E92392" w:rsidP="00E92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E92392" w:rsidSect="00011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D58C3"/>
    <w:multiLevelType w:val="hybridMultilevel"/>
    <w:tmpl w:val="C138F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392"/>
    <w:rsid w:val="00011757"/>
    <w:rsid w:val="006D763C"/>
    <w:rsid w:val="007B6BCD"/>
    <w:rsid w:val="00E9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281</Words>
  <Characters>1602</Characters>
  <Application>Microsoft Office Word</Application>
  <DocSecurity>0</DocSecurity>
  <Lines>13</Lines>
  <Paragraphs>3</Paragraphs>
  <ScaleCrop>false</ScaleCrop>
  <Company>Toshiba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ometej</dc:creator>
  <cp:lastModifiedBy>ometej</cp:lastModifiedBy>
  <cp:revision>1</cp:revision>
  <dcterms:created xsi:type="dcterms:W3CDTF">2012-11-01T15:26:00Z</dcterms:created>
  <dcterms:modified xsi:type="dcterms:W3CDTF">2012-11-01T17:22:00Z</dcterms:modified>
</cp:coreProperties>
</file>