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351" w:rsidRPr="00AE6351" w:rsidRDefault="00AE6351" w:rsidP="00AE6351">
      <w:pPr>
        <w:spacing w:after="0" w:line="240" w:lineRule="auto"/>
        <w:rPr>
          <w:rFonts w:ascii="Calibri" w:eastAsia="Times New Roman" w:hAnsi="Calibri" w:cs="Times New Roman"/>
          <w:color w:val="000000"/>
        </w:rPr>
      </w:pPr>
      <w:r w:rsidRPr="00AE6351">
        <w:rPr>
          <w:rFonts w:ascii="Calibri" w:eastAsia="Times New Roman" w:hAnsi="Calibri" w:cs="Times New Roman"/>
          <w:b/>
          <w:bCs/>
          <w:color w:val="000000"/>
        </w:rPr>
        <w:t>Brownfields Boom or Bust?</w:t>
      </w:r>
      <w:r w:rsidRPr="00AE6351">
        <w:rPr>
          <w:rFonts w:ascii="Calibri" w:eastAsia="Times New Roman" w:hAnsi="Calibri" w:cs="Times New Roman"/>
          <w:b/>
          <w:bCs/>
          <w:color w:val="000000"/>
        </w:rPr>
        <w:br/>
      </w:r>
      <w:r w:rsidRPr="00AE6351">
        <w:rPr>
          <w:rFonts w:ascii="Calibri" w:eastAsia="Times New Roman" w:hAnsi="Calibri" w:cs="Times New Roman"/>
          <w:color w:val="000000"/>
        </w:rPr>
        <w:t>In the</w:t>
      </w:r>
      <w:r w:rsidRPr="00AE6351">
        <w:rPr>
          <w:rFonts w:ascii="Calibri" w:eastAsia="Times New Roman" w:hAnsi="Calibri" w:cs="Times New Roman"/>
          <w:b/>
          <w:bCs/>
          <w:color w:val="000000"/>
        </w:rPr>
        <w:t> Brownfields Boom or Bust</w:t>
      </w:r>
      <w:r w:rsidRPr="00AE6351">
        <w:rPr>
          <w:rFonts w:ascii="Calibri" w:eastAsia="Times New Roman" w:hAnsi="Calibri" w:cs="Times New Roman"/>
          <w:color w:val="000000"/>
        </w:rPr>
        <w:t> workshop, guided by moderator </w:t>
      </w:r>
      <w:r w:rsidRPr="00AE6351">
        <w:rPr>
          <w:rFonts w:ascii="Calibri" w:eastAsia="Times New Roman" w:hAnsi="Calibri" w:cs="Times New Roman"/>
          <w:b/>
          <w:bCs/>
          <w:color w:val="000000"/>
        </w:rPr>
        <w:t>Keith Samaroo</w:t>
      </w:r>
      <w:r w:rsidRPr="00AE6351">
        <w:rPr>
          <w:rFonts w:ascii="Calibri" w:eastAsia="Times New Roman" w:hAnsi="Calibri" w:cs="Times New Roman"/>
          <w:color w:val="000000"/>
        </w:rPr>
        <w:t>, panelists seemed to agree Long Island needs to be more aggressive about the Brownfield Opportunity Areas (BOA) program.  The conversation focused on why local municipalities need to get developers involved as well as what they could do to help incentivize the system. </w:t>
      </w:r>
      <w:r w:rsidRPr="00AE6351">
        <w:rPr>
          <w:rFonts w:ascii="Calibri" w:eastAsia="Times New Roman" w:hAnsi="Calibri" w:cs="Times New Roman"/>
          <w:color w:val="000000"/>
        </w:rPr>
        <w:br/>
      </w:r>
      <w:r w:rsidRPr="00AE6351">
        <w:rPr>
          <w:rFonts w:ascii="Calibri" w:eastAsia="Times New Roman" w:hAnsi="Calibri" w:cs="Times New Roman"/>
          <w:color w:val="000000"/>
        </w:rPr>
        <w:br/>
        <w:t>The rental market for Long Island is spread to the five boroughs of New York City, Samaroo said, with the lack of rental housing in Nassau and Suffolk. At the same time, more than 300 Brownfield sites on Long Island still need to be remedied. He asked his panelists how tax credits can be extended beyond 2015 so more developers get involved.</w:t>
      </w:r>
      <w:r w:rsidRPr="00AE6351">
        <w:rPr>
          <w:rFonts w:ascii="Calibri" w:eastAsia="Times New Roman" w:hAnsi="Calibri" w:cs="Times New Roman"/>
          <w:color w:val="000000"/>
        </w:rPr>
        <w:br/>
      </w:r>
      <w:r w:rsidRPr="00AE6351">
        <w:rPr>
          <w:rFonts w:ascii="Calibri" w:eastAsia="Times New Roman" w:hAnsi="Calibri" w:cs="Times New Roman"/>
          <w:color w:val="000000"/>
        </w:rPr>
        <w:br/>
        <w:t>Under the current plan, projects must be complete by 2015 to receive tax credit. </w:t>
      </w:r>
      <w:r w:rsidRPr="00AE6351">
        <w:rPr>
          <w:rFonts w:ascii="Calibri" w:eastAsia="Times New Roman" w:hAnsi="Calibri" w:cs="Times New Roman"/>
          <w:b/>
          <w:bCs/>
          <w:color w:val="000000"/>
        </w:rPr>
        <w:t>Long Island Builders Institute CEO Mitchell Pally</w:t>
      </w:r>
      <w:r w:rsidRPr="00AE6351">
        <w:rPr>
          <w:rFonts w:ascii="Calibri" w:eastAsia="Times New Roman" w:hAnsi="Calibri" w:cs="Times New Roman"/>
          <w:color w:val="000000"/>
        </w:rPr>
        <w:t> noted that developers would not be eager to jump into a brownfield clean up without some knowledge of what the site would produce.  Meanwhile, municipalities are more concerned with the immediate cleanup and tend to not focus on whther or not that the site made for good development.  These conflicting views often clash, creating issues between developers and municipalities over proposed sites. </w:t>
      </w:r>
      <w:r w:rsidRPr="00AE6351">
        <w:rPr>
          <w:rFonts w:ascii="Calibri" w:eastAsia="Times New Roman" w:hAnsi="Calibri" w:cs="Times New Roman"/>
          <w:color w:val="000000"/>
        </w:rPr>
        <w:br/>
      </w:r>
      <w:r w:rsidRPr="00AE6351">
        <w:rPr>
          <w:rFonts w:ascii="Calibri" w:eastAsia="Times New Roman" w:hAnsi="Calibri" w:cs="Times New Roman"/>
          <w:color w:val="000000"/>
        </w:rPr>
        <w:br/>
        <w:t>Meanwhile,</w:t>
      </w:r>
      <w:r w:rsidRPr="00AE6351">
        <w:rPr>
          <w:rFonts w:ascii="Calibri" w:eastAsia="Times New Roman" w:hAnsi="Calibri" w:cs="Times New Roman"/>
          <w:b/>
          <w:bCs/>
          <w:color w:val="000000"/>
        </w:rPr>
        <w:t> Suffolk County Legislator DuWayne Gregory</w:t>
      </w:r>
      <w:r w:rsidRPr="00AE6351">
        <w:rPr>
          <w:rFonts w:ascii="Calibri" w:eastAsia="Times New Roman" w:hAnsi="Calibri" w:cs="Times New Roman"/>
          <w:color w:val="000000"/>
        </w:rPr>
        <w:t> confirmed there are more than 100 unused and undeveloped properties with great potential, demonstrating a need for local governments to work with developers to clean up these sites for mutually beneficial reasons.</w:t>
      </w:r>
    </w:p>
    <w:p w:rsidR="00AE6351" w:rsidRPr="00AE6351" w:rsidRDefault="00AE6351" w:rsidP="00AE6351">
      <w:pPr>
        <w:spacing w:after="0" w:line="240" w:lineRule="auto"/>
        <w:rPr>
          <w:rFonts w:ascii="Calibri" w:eastAsia="Times New Roman" w:hAnsi="Calibri" w:cs="Times New Roman"/>
          <w:color w:val="000000"/>
        </w:rPr>
      </w:pPr>
      <w:r w:rsidRPr="00AE6351">
        <w:rPr>
          <w:rFonts w:ascii="Calibri" w:eastAsia="Times New Roman" w:hAnsi="Calibri" w:cs="Times New Roman"/>
          <w:color w:val="000000"/>
        </w:rPr>
        <w:t>Economic redevelopment was the inspiration behind the BOA program, </w:t>
      </w:r>
      <w:r w:rsidRPr="00AE6351">
        <w:rPr>
          <w:rFonts w:ascii="Calibri" w:eastAsia="Times New Roman" w:hAnsi="Calibri" w:cs="Times New Roman"/>
          <w:b/>
          <w:bCs/>
          <w:color w:val="000000"/>
        </w:rPr>
        <w:t>GEI Senior Consultant Gary Rozmus said</w:t>
      </w:r>
      <w:r w:rsidRPr="00AE6351">
        <w:rPr>
          <w:rFonts w:ascii="Calibri" w:eastAsia="Times New Roman" w:hAnsi="Calibri" w:cs="Times New Roman"/>
          <w:color w:val="000000"/>
        </w:rPr>
        <w:t>. He spoke on how a tax program such as BOA could help private developers to better get through the door instead of leaving it solely in the hands of municipalities.  He salso uggested grants from the DEC and other agencies could be turned over faster to developers.</w:t>
      </w:r>
      <w:r w:rsidRPr="00AE6351">
        <w:rPr>
          <w:rFonts w:ascii="Calibri" w:eastAsia="Times New Roman" w:hAnsi="Calibri" w:cs="Times New Roman"/>
          <w:color w:val="000000"/>
        </w:rPr>
        <w:br/>
      </w:r>
      <w:r w:rsidRPr="00AE6351">
        <w:rPr>
          <w:rFonts w:ascii="Calibri" w:eastAsia="Times New Roman" w:hAnsi="Calibri" w:cs="Times New Roman"/>
          <w:color w:val="000000"/>
        </w:rPr>
        <w:br/>
        <w:t>Finally, </w:t>
      </w:r>
      <w:r w:rsidRPr="00AE6351">
        <w:rPr>
          <w:rFonts w:ascii="Calibri" w:eastAsia="Times New Roman" w:hAnsi="Calibri" w:cs="Times New Roman"/>
          <w:b/>
          <w:bCs/>
          <w:color w:val="000000"/>
        </w:rPr>
        <w:t>DEC Long Island Regional Director Peter Scully</w:t>
      </w:r>
      <w:r w:rsidRPr="00AE6351">
        <w:rPr>
          <w:rFonts w:ascii="Calibri" w:eastAsia="Times New Roman" w:hAnsi="Calibri" w:cs="Times New Roman"/>
          <w:color w:val="000000"/>
        </w:rPr>
        <w:t> noted that local government does still promote economic growth. With Brownfields projects being very time-consuming and developers needing a return on investment, Mr. Scully predicted an extension to be discussed by the government and supported by developers.</w:t>
      </w:r>
    </w:p>
    <w:p w:rsidR="00663412" w:rsidRDefault="000E27DA" w:rsidP="00DD334B">
      <w:r>
        <w:rPr>
          <w:i/>
        </w:rPr>
        <w:br/>
      </w:r>
    </w:p>
    <w:p w:rsidR="00663412" w:rsidRDefault="00663412">
      <w:r>
        <w:br w:type="page"/>
      </w:r>
    </w:p>
    <w:p w:rsidR="00663412" w:rsidRDefault="0093044D">
      <w:r w:rsidRPr="000E27DA">
        <w:rPr>
          <w:b/>
        </w:rPr>
        <w:lastRenderedPageBreak/>
        <w:t xml:space="preserve">The Future of </w:t>
      </w:r>
      <w:r w:rsidR="003151BD" w:rsidRPr="000E27DA">
        <w:rPr>
          <w:b/>
        </w:rPr>
        <w:t>Energy on Long Island</w:t>
      </w:r>
      <w:r w:rsidR="000E27DA">
        <w:rPr>
          <w:b/>
        </w:rPr>
        <w:br/>
      </w:r>
      <w:r w:rsidR="00663412">
        <w:t>Efficiency was the primary topic on t</w:t>
      </w:r>
      <w:r w:rsidR="00DD334B">
        <w:t>he Future of Energy on Long Island</w:t>
      </w:r>
      <w:r w:rsidR="00DC5B0B">
        <w:t xml:space="preserve"> panel</w:t>
      </w:r>
      <w:r w:rsidR="00DD334B">
        <w:t xml:space="preserve">, led by moderator </w:t>
      </w:r>
      <w:r w:rsidR="00DD334B">
        <w:rPr>
          <w:b/>
        </w:rPr>
        <w:t xml:space="preserve">Neal </w:t>
      </w:r>
      <w:r w:rsidR="00DC5B0B">
        <w:rPr>
          <w:b/>
        </w:rPr>
        <w:t>Lewis</w:t>
      </w:r>
      <w:r w:rsidR="00DC5B0B">
        <w:t>.</w:t>
      </w:r>
      <w:r w:rsidR="00666851">
        <w:br/>
      </w:r>
      <w:r w:rsidR="00196D59">
        <w:rPr>
          <w:b/>
        </w:rPr>
        <w:br/>
      </w:r>
      <w:r w:rsidR="000E27DA" w:rsidRPr="00666851">
        <w:rPr>
          <w:b/>
        </w:rPr>
        <w:t>Ross</w:t>
      </w:r>
      <w:r w:rsidR="000E27DA" w:rsidRPr="000E27DA">
        <w:t xml:space="preserve"> </w:t>
      </w:r>
      <w:r w:rsidR="000E27DA" w:rsidRPr="00666851">
        <w:rPr>
          <w:b/>
        </w:rPr>
        <w:t>Ain</w:t>
      </w:r>
      <w:r w:rsidR="00663412">
        <w:t xml:space="preserve">, </w:t>
      </w:r>
      <w:r w:rsidR="00663412" w:rsidRPr="00666851">
        <w:rPr>
          <w:b/>
        </w:rPr>
        <w:t>president of Caithness</w:t>
      </w:r>
      <w:r w:rsidR="00666851">
        <w:t xml:space="preserve">, said capacity </w:t>
      </w:r>
      <w:r w:rsidR="00196D59">
        <w:t>is a major problem with power plants, especially as many age. Modern plants are more efficient and save money, not to mention release fewer pollutants into the air.</w:t>
      </w:r>
      <w:r w:rsidR="00666851">
        <w:br/>
      </w:r>
      <w:r w:rsidR="000E27DA">
        <w:br/>
      </w:r>
      <w:r w:rsidR="000E27DA" w:rsidRPr="00196D59">
        <w:rPr>
          <w:b/>
        </w:rPr>
        <w:t>David Schieren</w:t>
      </w:r>
      <w:r w:rsidR="00196D59">
        <w:t>,</w:t>
      </w:r>
      <w:r w:rsidR="00663412">
        <w:t xml:space="preserve"> </w:t>
      </w:r>
      <w:r w:rsidR="00196D59" w:rsidRPr="00196D59">
        <w:rPr>
          <w:b/>
        </w:rPr>
        <w:t>CEO of EmPower Solar</w:t>
      </w:r>
      <w:r w:rsidR="00196D59">
        <w:t>, believes the demand for solar power is growing after Superstorm Sandy. People want self-sufficient, efficient systems, and introducing solar leasing for residents can help with the cost of these systems.</w:t>
      </w:r>
      <w:r w:rsidR="000E27DA">
        <w:br/>
      </w:r>
      <w:r w:rsidR="00196D59">
        <w:br/>
      </w:r>
      <w:r w:rsidR="000E27DA" w:rsidRPr="00196D59">
        <w:rPr>
          <w:b/>
        </w:rPr>
        <w:t>Rich Kessel</w:t>
      </w:r>
      <w:r w:rsidR="00663412">
        <w:t xml:space="preserve"> </w:t>
      </w:r>
      <w:r w:rsidR="00196D59">
        <w:t>agreed that solar and battery systems are more resilient, but emphasized a push for more renewable energy sources on Long Island. He also said people must learn to be more efficient and use less resources. Investing in infrastructure would be progress.</w:t>
      </w:r>
      <w:r w:rsidR="000E27DA">
        <w:br/>
      </w:r>
      <w:r w:rsidR="00196D59">
        <w:br/>
      </w:r>
      <w:r w:rsidR="00196D59" w:rsidRPr="00D02D82">
        <w:rPr>
          <w:b/>
        </w:rPr>
        <w:t xml:space="preserve">PSEG Director of Energy-Efficiency and Renewables </w:t>
      </w:r>
      <w:r w:rsidR="000E27DA" w:rsidRPr="00D02D82">
        <w:rPr>
          <w:b/>
        </w:rPr>
        <w:t>Mike Voltz</w:t>
      </w:r>
      <w:r w:rsidR="00663412">
        <w:t xml:space="preserve"> </w:t>
      </w:r>
      <w:r w:rsidR="00D02D82">
        <w:t>said maintaining a reliable system like his company’s requires resource integration and planning.</w:t>
      </w:r>
      <w:r w:rsidR="00196D59">
        <w:br/>
      </w:r>
      <w:r w:rsidR="00196D59">
        <w:br/>
      </w:r>
      <w:r w:rsidR="00D02D82">
        <w:t xml:space="preserve">National Grid wants to make balanced choices during the PSEG and LIPA changes, </w:t>
      </w:r>
      <w:r w:rsidR="00D02D82" w:rsidRPr="00D02D82">
        <w:rPr>
          <w:b/>
        </w:rPr>
        <w:t xml:space="preserve">Economic Development Specialist </w:t>
      </w:r>
      <w:r w:rsidR="000E27DA" w:rsidRPr="00D02D82">
        <w:rPr>
          <w:b/>
        </w:rPr>
        <w:t>John Keating</w:t>
      </w:r>
      <w:r w:rsidR="009C4A00" w:rsidRPr="009C4A00">
        <w:t xml:space="preserve">. Natural gas </w:t>
      </w:r>
      <w:r w:rsidR="009C4A00">
        <w:t>is not the only answer, Keating said, but utilities can keep up with the demand and provide emergency power supplies by using renewable options.</w:t>
      </w:r>
      <w:r w:rsidR="00663412" w:rsidRPr="009C4A00">
        <w:br/>
      </w:r>
      <w:r w:rsidR="009C4A00">
        <w:rPr>
          <w:b/>
        </w:rPr>
        <w:br/>
      </w:r>
      <w:r w:rsidR="009C4A00" w:rsidRPr="009C4A00">
        <w:t xml:space="preserve">Lewis </w:t>
      </w:r>
      <w:r w:rsidR="009C4A00">
        <w:t xml:space="preserve">and audience members agreed rebates can’t last forever, but should be removed from renewable sources they should </w:t>
      </w:r>
      <w:r w:rsidR="00222999">
        <w:t>also be removed from traditional fuels like coal, gas and oil.</w:t>
      </w:r>
      <w:r w:rsidR="000E27DA">
        <w:rPr>
          <w:b/>
        </w:rPr>
        <w:br/>
      </w:r>
      <w:r w:rsidR="00663412">
        <w:br w:type="page"/>
      </w:r>
    </w:p>
    <w:p w:rsidR="0093044D" w:rsidRPr="000E27DA" w:rsidRDefault="0093044D"/>
    <w:p w:rsidR="003959BA" w:rsidRPr="000E27DA" w:rsidRDefault="005B1439" w:rsidP="009B7F9C">
      <w:r w:rsidRPr="000E27DA">
        <w:rPr>
          <w:b/>
        </w:rPr>
        <w:t>Sustainability</w:t>
      </w:r>
      <w:r w:rsidR="00222999">
        <w:rPr>
          <w:b/>
        </w:rPr>
        <w:t>,</w:t>
      </w:r>
      <w:r w:rsidRPr="000E27DA">
        <w:rPr>
          <w:b/>
        </w:rPr>
        <w:t xml:space="preserve"> Planning and Implementation</w:t>
      </w:r>
      <w:r w:rsidR="000E27DA">
        <w:rPr>
          <w:b/>
        </w:rPr>
        <w:br/>
      </w:r>
      <w:r w:rsidR="00222999">
        <w:br/>
      </w:r>
      <w:r w:rsidR="009B7F9C">
        <w:t xml:space="preserve">Panelists offered a variety of opinions on how resources </w:t>
      </w:r>
      <w:r w:rsidR="00641DCB">
        <w:t xml:space="preserve">should be directed </w:t>
      </w:r>
      <w:r w:rsidR="009B7F9C">
        <w:t xml:space="preserve">towards Long Island's communities and municipalities in the Sustainability, Planning and Implementation session, led by moderator </w:t>
      </w:r>
      <w:r w:rsidR="009B7F9C" w:rsidRPr="009B7F9C">
        <w:rPr>
          <w:b/>
        </w:rPr>
        <w:t>Elissa Kyle</w:t>
      </w:r>
      <w:r w:rsidR="009B7F9C">
        <w:t>. Long Island has gone through and is going through several regional sustainability plans including NYSERDA's Cleaner Greener Communities plan and the Federal S</w:t>
      </w:r>
      <w:r w:rsidR="00641DCB">
        <w:t>ustainability Partnership plan.</w:t>
      </w:r>
      <w:r w:rsidR="009B7F9C">
        <w:t xml:space="preserve"> How these plan become implemented </w:t>
      </w:r>
      <w:r w:rsidR="00641DCB">
        <w:t>was</w:t>
      </w:r>
      <w:r w:rsidR="009B7F9C">
        <w:t xml:space="preserve"> the focus of the panel discussion.</w:t>
      </w:r>
      <w:r w:rsidR="009B7F9C">
        <w:br/>
      </w:r>
      <w:r w:rsidR="009B7F9C">
        <w:br/>
      </w:r>
      <w:r w:rsidR="009B7F9C" w:rsidRPr="009B7F9C">
        <w:rPr>
          <w:b/>
        </w:rPr>
        <w:t>Gerry Bogacz</w:t>
      </w:r>
      <w:r w:rsidR="009B7F9C">
        <w:t xml:space="preserve">, planning director of the </w:t>
      </w:r>
      <w:r w:rsidR="009B7F9C" w:rsidRPr="009B7F9C">
        <w:rPr>
          <w:b/>
        </w:rPr>
        <w:t>New York Metropolitan Transportation Council</w:t>
      </w:r>
      <w:r w:rsidR="009B7F9C">
        <w:t>, said there are many types of planning that all produce fruitful conditions for implementation. The Federal Sustainability Partnership between the Department of Transportation, Housing and Urban Development and the Environmental Protection Agency has regional planning programs to coordinate place-based programs and initiatives and will follow with a $236 million in grants for implementation. This is one of the first attempts to coordinate planning between different agencies and get them out of their "silos."  Livability is an important part for the federal partnership, while regional planning allows funding to reach local municipalities.  The "Consortium" for the plan includes nine cities, two counties (Nassau and Suffolk), five regional councils and one non-profit planning organization</w:t>
      </w:r>
      <w:r w:rsidR="00641DCB">
        <w:t xml:space="preserve"> across New York and Connecticut</w:t>
      </w:r>
      <w:r w:rsidR="009B7F9C">
        <w:t>.  The consortium can create place based plans, but cannot implement them. The responsibility of implementation falls to the local branches of government, which is difficult because Long Island has such a complex breakout of small governing entities and the two counties do not have control over land use. Further coordination is needed, but this is a first step. Using overlay maps of several areas such as transportation, energy, housing, food, education, and environment would provide a wider view and GIS should be used to help. Coordination between municipalities will help further sustainability goals through either cross-accepted plans, common plan sections or more spatially specific approaches.</w:t>
      </w:r>
      <w:r w:rsidR="009B7F9C">
        <w:br/>
      </w:r>
      <w:r w:rsidR="009B7F9C">
        <w:br/>
      </w:r>
      <w:r w:rsidR="009B7F9C">
        <w:t>Since the sustainability planning p</w:t>
      </w:r>
      <w:r w:rsidR="00641DCB">
        <w:t>anel discussion at last year's S</w:t>
      </w:r>
      <w:r w:rsidR="009B7F9C">
        <w:t>ummit, the NYSERDA Cleaner Greener Communities Plan has been completed</w:t>
      </w:r>
      <w:r w:rsidR="009B7F9C">
        <w:t>, said</w:t>
      </w:r>
      <w:r w:rsidR="009B7F9C">
        <w:t xml:space="preserve"> </w:t>
      </w:r>
      <w:r w:rsidR="009B7F9C" w:rsidRPr="009B7F9C">
        <w:rPr>
          <w:b/>
        </w:rPr>
        <w:t>North Hempstead</w:t>
      </w:r>
      <w:r w:rsidR="009B7F9C">
        <w:t xml:space="preserve"> Chief Sustainability Officer </w:t>
      </w:r>
      <w:r w:rsidR="009B7F9C" w:rsidRPr="009B7F9C">
        <w:rPr>
          <w:b/>
        </w:rPr>
        <w:t>Frances Reid</w:t>
      </w:r>
      <w:r w:rsidR="009B7F9C">
        <w:t>.  The plan</w:t>
      </w:r>
      <w:r w:rsidR="00641DCB">
        <w:t>,</w:t>
      </w:r>
      <w:r w:rsidR="009B7F9C">
        <w:t xml:space="preserve"> </w:t>
      </w:r>
      <w:r w:rsidR="00641DCB">
        <w:t>t</w:t>
      </w:r>
      <w:r w:rsidR="009B7F9C">
        <w:t>he result of substantial public input, was awarded a 2014 Engineering Excellence Award by the ACEC for Energy. The goals of the plan which are to implement policies and practices that support our communities as they adapt to the challenges of the 21st Century... and pursue an affordable, high quality of life, a strong economy, and equitable communities allowing everyone to enjoy the quality of life that Long Islanders desire.  Reducing solid waste, installing more charging stations for electric vehicles and emphasizing livable communities, all with community engagement are several of the recommendations that came out of the plan. The development of the plan was phase one of the program, phase two involves funding for projects that meet the goals and recommendations of the plan.</w:t>
      </w:r>
      <w:r w:rsidR="009B7F9C">
        <w:br/>
      </w:r>
      <w:r w:rsidR="009B7F9C">
        <w:br/>
      </w:r>
      <w:r w:rsidR="009B7F9C" w:rsidRPr="009B7F9C">
        <w:rPr>
          <w:b/>
        </w:rPr>
        <w:t>B</w:t>
      </w:r>
      <w:r w:rsidR="009B7F9C" w:rsidRPr="009B7F9C">
        <w:rPr>
          <w:b/>
        </w:rPr>
        <w:t>eth Fiteni</w:t>
      </w:r>
      <w:r w:rsidR="009B7F9C">
        <w:t xml:space="preserve">, of the </w:t>
      </w:r>
      <w:r w:rsidR="009B7F9C" w:rsidRPr="009B7F9C">
        <w:rPr>
          <w:b/>
        </w:rPr>
        <w:t>CDC of Long Island</w:t>
      </w:r>
      <w:r w:rsidR="009B7F9C">
        <w:t xml:space="preserve">, said funding for many programs is available on the public benefit corporation's website as Program Opportunity Notices. These cover a wide variety of programs such as renewable energy fleets, storm water management on a small scale, and energy audits for homes and </w:t>
      </w:r>
      <w:r w:rsidR="009B7F9C">
        <w:lastRenderedPageBreak/>
        <w:t>businesses. The first $30 million round of Cleaner Greener Community funding should be announced in December (applications were due in August) and two more rounds of funding of $30 million each, will happen in 2</w:t>
      </w:r>
      <w:bookmarkStart w:id="0" w:name="_GoBack"/>
      <w:bookmarkEnd w:id="0"/>
      <w:r w:rsidR="009B7F9C">
        <w:t>014 and 2015.</w:t>
      </w:r>
    </w:p>
    <w:sectPr w:rsidR="003959BA" w:rsidRPr="000E27DA" w:rsidSect="00B250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2CB" w:rsidRDefault="00A602CB" w:rsidP="009B79AA">
      <w:pPr>
        <w:spacing w:after="0" w:line="240" w:lineRule="auto"/>
      </w:pPr>
      <w:r>
        <w:separator/>
      </w:r>
    </w:p>
  </w:endnote>
  <w:endnote w:type="continuationSeparator" w:id="0">
    <w:p w:rsidR="00A602CB" w:rsidRDefault="00A602CB" w:rsidP="009B7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2CB" w:rsidRDefault="00A602CB" w:rsidP="009B79AA">
      <w:pPr>
        <w:spacing w:after="0" w:line="240" w:lineRule="auto"/>
      </w:pPr>
      <w:r>
        <w:separator/>
      </w:r>
    </w:p>
  </w:footnote>
  <w:footnote w:type="continuationSeparator" w:id="0">
    <w:p w:rsidR="00A602CB" w:rsidRDefault="00A602CB" w:rsidP="009B79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62CE954"/>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296"/>
    <w:rsid w:val="000E27DA"/>
    <w:rsid w:val="00143BD4"/>
    <w:rsid w:val="00196D59"/>
    <w:rsid w:val="001F1296"/>
    <w:rsid w:val="0020132E"/>
    <w:rsid w:val="00222999"/>
    <w:rsid w:val="003151BD"/>
    <w:rsid w:val="003959BA"/>
    <w:rsid w:val="00442334"/>
    <w:rsid w:val="005150FB"/>
    <w:rsid w:val="005B1439"/>
    <w:rsid w:val="006378D0"/>
    <w:rsid w:val="00641DCB"/>
    <w:rsid w:val="00663412"/>
    <w:rsid w:val="00666851"/>
    <w:rsid w:val="0074763B"/>
    <w:rsid w:val="00811DA0"/>
    <w:rsid w:val="008B2942"/>
    <w:rsid w:val="0093044D"/>
    <w:rsid w:val="009752C8"/>
    <w:rsid w:val="009B79AA"/>
    <w:rsid w:val="009B7F9C"/>
    <w:rsid w:val="009C4A00"/>
    <w:rsid w:val="00A153A9"/>
    <w:rsid w:val="00A602CB"/>
    <w:rsid w:val="00A74689"/>
    <w:rsid w:val="00AE6351"/>
    <w:rsid w:val="00B25016"/>
    <w:rsid w:val="00C33B5B"/>
    <w:rsid w:val="00C72A01"/>
    <w:rsid w:val="00D02D82"/>
    <w:rsid w:val="00DC5B0B"/>
    <w:rsid w:val="00DD334B"/>
    <w:rsid w:val="00E42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DC7B72-5821-4EA7-BD6A-1BDD12BCF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0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7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9AA"/>
  </w:style>
  <w:style w:type="paragraph" w:styleId="Footer">
    <w:name w:val="footer"/>
    <w:basedOn w:val="Normal"/>
    <w:link w:val="FooterChar"/>
    <w:uiPriority w:val="99"/>
    <w:unhideWhenUsed/>
    <w:rsid w:val="009B7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9AA"/>
  </w:style>
  <w:style w:type="paragraph" w:styleId="ListBullet">
    <w:name w:val="List Bullet"/>
    <w:basedOn w:val="Normal"/>
    <w:uiPriority w:val="99"/>
    <w:unhideWhenUsed/>
    <w:rsid w:val="00DD334B"/>
    <w:pPr>
      <w:numPr>
        <w:numId w:val="1"/>
      </w:numPr>
      <w:contextualSpacing/>
    </w:pPr>
  </w:style>
  <w:style w:type="character" w:customStyle="1" w:styleId="apple-converted-space">
    <w:name w:val="apple-converted-space"/>
    <w:basedOn w:val="DefaultParagraphFont"/>
    <w:rsid w:val="00AE6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952048">
      <w:bodyDiv w:val="1"/>
      <w:marLeft w:val="0"/>
      <w:marRight w:val="0"/>
      <w:marTop w:val="0"/>
      <w:marBottom w:val="0"/>
      <w:divBdr>
        <w:top w:val="none" w:sz="0" w:space="0" w:color="auto"/>
        <w:left w:val="none" w:sz="0" w:space="0" w:color="auto"/>
        <w:bottom w:val="none" w:sz="0" w:space="0" w:color="auto"/>
        <w:right w:val="none" w:sz="0" w:space="0" w:color="auto"/>
      </w:divBdr>
    </w:div>
    <w:div w:id="465052220">
      <w:bodyDiv w:val="1"/>
      <w:marLeft w:val="0"/>
      <w:marRight w:val="0"/>
      <w:marTop w:val="0"/>
      <w:marBottom w:val="0"/>
      <w:divBdr>
        <w:top w:val="none" w:sz="0" w:space="0" w:color="auto"/>
        <w:left w:val="none" w:sz="0" w:space="0" w:color="auto"/>
        <w:bottom w:val="none" w:sz="0" w:space="0" w:color="auto"/>
        <w:right w:val="none" w:sz="0" w:space="0" w:color="auto"/>
      </w:divBdr>
    </w:div>
    <w:div w:id="130281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CDC of Long Island</Company>
  <LinksUpToDate>false</LinksUpToDate>
  <CharactersWithSpaces>7371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annam</dc:creator>
  <cp:lastModifiedBy>Vision *</cp:lastModifiedBy>
  <cp:revision>5</cp:revision>
  <dcterms:created xsi:type="dcterms:W3CDTF">2013-11-25T22:35:00Z</dcterms:created>
  <dcterms:modified xsi:type="dcterms:W3CDTF">2013-12-03T18:49:00Z</dcterms:modified>
</cp:coreProperties>
</file>