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B3416" w:rsidRPr="000B3416" w:rsidRDefault="000B3416" w:rsidP="000B3416">
      <w:r w:rsidRPr="000B3416">
        <w:rPr>
          <w:b/>
          <w:bCs/>
        </w:rPr>
        <w:t>Transit</w:t>
      </w:r>
      <w:r>
        <w:rPr>
          <w:b/>
          <w:bCs/>
        </w:rPr>
        <w:t>-</w:t>
      </w:r>
      <w:r w:rsidRPr="000B3416">
        <w:rPr>
          <w:b/>
          <w:bCs/>
        </w:rPr>
        <w:t xml:space="preserve">Oriented Development </w:t>
      </w:r>
    </w:p>
    <w:p w:rsidR="000B3416" w:rsidRPr="000B3416" w:rsidRDefault="000B3416" w:rsidP="000B3416">
      <w:r w:rsidRPr="000B3416">
        <w:t xml:space="preserve">The </w:t>
      </w:r>
      <w:r>
        <w:rPr>
          <w:b/>
        </w:rPr>
        <w:t>Transit-</w:t>
      </w:r>
      <w:r w:rsidRPr="000B3416">
        <w:rPr>
          <w:b/>
        </w:rPr>
        <w:t>Oriented Development</w:t>
      </w:r>
      <w:r w:rsidRPr="000B3416">
        <w:t xml:space="preserve"> panel featured </w:t>
      </w:r>
      <w:r w:rsidRPr="000B3416">
        <w:rPr>
          <w:b/>
        </w:rPr>
        <w:t xml:space="preserve">Anthony </w:t>
      </w:r>
      <w:proofErr w:type="spellStart"/>
      <w:r w:rsidRPr="000B3416">
        <w:rPr>
          <w:b/>
        </w:rPr>
        <w:t>Bartone</w:t>
      </w:r>
      <w:proofErr w:type="spellEnd"/>
      <w:r w:rsidRPr="000B3416">
        <w:t xml:space="preserve"> of </w:t>
      </w:r>
      <w:proofErr w:type="spellStart"/>
      <w:r w:rsidRPr="000B3416">
        <w:rPr>
          <w:b/>
        </w:rPr>
        <w:t>Bartone</w:t>
      </w:r>
      <w:proofErr w:type="spellEnd"/>
      <w:r w:rsidRPr="000B3416">
        <w:rPr>
          <w:b/>
        </w:rPr>
        <w:t xml:space="preserve"> Properties</w:t>
      </w:r>
      <w:r w:rsidRPr="000B3416">
        <w:t xml:space="preserve">, </w:t>
      </w:r>
      <w:r w:rsidRPr="000B3416">
        <w:rPr>
          <w:b/>
        </w:rPr>
        <w:t>Jamie Stover</w:t>
      </w:r>
      <w:r w:rsidRPr="000B3416">
        <w:t xml:space="preserve"> of </w:t>
      </w:r>
      <w:r w:rsidRPr="000B3416">
        <w:rPr>
          <w:b/>
        </w:rPr>
        <w:t>Mill Creek Residential</w:t>
      </w:r>
      <w:r w:rsidRPr="000B3416">
        <w:t xml:space="preserve">, </w:t>
      </w:r>
      <w:r w:rsidRPr="000B3416">
        <w:rPr>
          <w:b/>
        </w:rPr>
        <w:t>Sal Coco</w:t>
      </w:r>
      <w:r w:rsidRPr="000B3416">
        <w:t xml:space="preserve"> of </w:t>
      </w:r>
      <w:r w:rsidRPr="000B3416">
        <w:rPr>
          <w:b/>
        </w:rPr>
        <w:t>BHC Architects</w:t>
      </w:r>
      <w:r w:rsidRPr="000B3416">
        <w:t xml:space="preserve">, </w:t>
      </w:r>
      <w:r w:rsidRPr="000B3416">
        <w:rPr>
          <w:b/>
        </w:rPr>
        <w:t xml:space="preserve">Thomas </w:t>
      </w:r>
      <w:proofErr w:type="spellStart"/>
      <w:r w:rsidRPr="000B3416">
        <w:rPr>
          <w:b/>
        </w:rPr>
        <w:t>Jost</w:t>
      </w:r>
      <w:proofErr w:type="spellEnd"/>
      <w:r w:rsidRPr="000B3416">
        <w:t xml:space="preserve"> of </w:t>
      </w:r>
      <w:r w:rsidRPr="000B3416">
        <w:rPr>
          <w:b/>
        </w:rPr>
        <w:t>Parsons Brinckerhoff</w:t>
      </w:r>
      <w:r w:rsidRPr="000B3416">
        <w:t xml:space="preserve">, and moderator </w:t>
      </w:r>
      <w:r w:rsidRPr="000B3416">
        <w:rPr>
          <w:b/>
        </w:rPr>
        <w:t>Bob Paley</w:t>
      </w:r>
      <w:r w:rsidRPr="000B3416">
        <w:t xml:space="preserve"> of the </w:t>
      </w:r>
      <w:r w:rsidRPr="000B3416">
        <w:rPr>
          <w:b/>
        </w:rPr>
        <w:t>MTA</w:t>
      </w:r>
      <w:r w:rsidRPr="000B3416">
        <w:t xml:space="preserve">. Panelists discussed links between transit investment, economic development and zoning. </w:t>
      </w:r>
      <w:r>
        <w:br/>
      </w:r>
      <w:r>
        <w:br/>
        <w:t>P</w:t>
      </w:r>
      <w:r w:rsidRPr="000B3416">
        <w:t xml:space="preserve">aley spoke of Long Island’s history of learning from New York City, citing the suburban model of Forest Hills Gardens and the anchored Roosevelt Field Department Store. Long Island continues to learn from the city’s use of zoning to allow higher density development around transit hubs. In the coming years, the MTA will receive over one billion dollars to reinvest in the NYC and LIRR transit systems, including </w:t>
      </w:r>
      <w:r>
        <w:t>the D</w:t>
      </w:r>
      <w:r w:rsidRPr="000B3416">
        <w:t xml:space="preserve">ouble </w:t>
      </w:r>
      <w:r>
        <w:t>T</w:t>
      </w:r>
      <w:r w:rsidRPr="000B3416">
        <w:t xml:space="preserve">rack </w:t>
      </w:r>
      <w:r>
        <w:t>p</w:t>
      </w:r>
      <w:r w:rsidRPr="000B3416">
        <w:t xml:space="preserve">roject and </w:t>
      </w:r>
      <w:r>
        <w:t>E</w:t>
      </w:r>
      <w:r w:rsidRPr="000B3416">
        <w:t xml:space="preserve">ast </w:t>
      </w:r>
      <w:r>
        <w:t>S</w:t>
      </w:r>
      <w:r w:rsidRPr="000B3416">
        <w:t xml:space="preserve">ide </w:t>
      </w:r>
      <w:r>
        <w:t>A</w:t>
      </w:r>
      <w:r w:rsidRPr="000B3416">
        <w:t>ccess to Grand Central Station. Paley stressed the need for Long Island’s leaders to collaborate early, and to be willing to explore innovative financing and accept financial risk as the transit projects proceed.</w:t>
      </w:r>
      <w:r>
        <w:br/>
      </w:r>
      <w:r>
        <w:br/>
      </w:r>
      <w:proofErr w:type="spellStart"/>
      <w:r w:rsidRPr="000B3416">
        <w:t>Bartone</w:t>
      </w:r>
      <w:proofErr w:type="spellEnd"/>
      <w:r w:rsidRPr="000B3416">
        <w:t xml:space="preserve"> discussed his hotel and plaza project in Farmingdale, a complex with 154 rental units and 20,000 sq</w:t>
      </w:r>
      <w:r>
        <w:t>.</w:t>
      </w:r>
      <w:r w:rsidRPr="000B3416">
        <w:t xml:space="preserve"> ft</w:t>
      </w:r>
      <w:r>
        <w:t>.</w:t>
      </w:r>
      <w:r w:rsidRPr="000B3416">
        <w:t xml:space="preserve"> of street-level retail space a few steps away from the LIRR station and within walking distance of SUNY Farmingdale, Bethpage golf course and </w:t>
      </w:r>
      <w:r>
        <w:t>Main Street</w:t>
      </w:r>
      <w:r w:rsidRPr="000B3416">
        <w:t>. An amenity rich lifestyle community, the site will include courtyards, a fitness room, movie theater, business lounge and underground parking.</w:t>
      </w:r>
      <w:r>
        <w:br/>
      </w:r>
      <w:r>
        <w:br/>
      </w:r>
      <w:r w:rsidRPr="000B3416">
        <w:t xml:space="preserve">Coco discussed Wyandanch Village, a TOD that broke ground in July 2013. The Station Green component of the development will include 91 residential units four floors above street-level retail within a </w:t>
      </w:r>
      <w:r w:rsidR="00583A35">
        <w:t>short distance to education and retail destinations</w:t>
      </w:r>
      <w:r w:rsidRPr="000B3416">
        <w:t>.</w:t>
      </w:r>
      <w:bookmarkStart w:id="0" w:name="_GoBack"/>
      <w:bookmarkEnd w:id="0"/>
      <w:r>
        <w:br/>
      </w:r>
      <w:r>
        <w:br/>
      </w:r>
      <w:proofErr w:type="spellStart"/>
      <w:r w:rsidRPr="000B3416">
        <w:t>Jost</w:t>
      </w:r>
      <w:proofErr w:type="spellEnd"/>
      <w:r w:rsidRPr="000B3416">
        <w:t xml:space="preserve"> spoke about TOD’s potential to create tax opportunities, increase economic value in the real estate market, and its necessity in responding to changing trends in transportation preferences. In an effort to reclaim station areas of Long Island, Parsons Brinckerhoff recently conducted a study of 21</w:t>
      </w:r>
      <w:r w:rsidR="00DB2AAD">
        <w:t xml:space="preserve"> Nassau County</w:t>
      </w:r>
      <w:r w:rsidRPr="000B3416">
        <w:t xml:space="preserve"> neighborhoods to find pilot communities in which residents desired </w:t>
      </w:r>
      <w:r w:rsidR="00DB2AAD">
        <w:t>transit-oriented development</w:t>
      </w:r>
      <w:r w:rsidRPr="000B3416">
        <w:t>. Communities that indicated readiness for TOD include</w:t>
      </w:r>
      <w:r w:rsidR="00DB2AAD">
        <w:t>d</w:t>
      </w:r>
      <w:r w:rsidRPr="000B3416">
        <w:t xml:space="preserve"> those around the Baldwin, Lynbrook and Valley Stream LIRR stations.  </w:t>
      </w:r>
    </w:p>
    <w:p w:rsidR="000B3416" w:rsidRDefault="000B3416">
      <w:r>
        <w:br w:type="page"/>
      </w:r>
    </w:p>
    <w:p w:rsidR="003E2F59" w:rsidRDefault="000B3416" w:rsidP="000B3416">
      <w:r w:rsidRPr="000B3416">
        <w:rPr>
          <w:b/>
          <w:bCs/>
        </w:rPr>
        <w:lastRenderedPageBreak/>
        <w:t>New Town Centers</w:t>
      </w:r>
      <w:r>
        <w:rPr>
          <w:b/>
          <w:bCs/>
        </w:rPr>
        <w:br/>
      </w:r>
      <w:r>
        <w:br/>
      </w:r>
      <w:proofErr w:type="gramStart"/>
      <w:r w:rsidRPr="000B3416">
        <w:t>The</w:t>
      </w:r>
      <w:proofErr w:type="gramEnd"/>
      <w:r w:rsidRPr="000B3416">
        <w:t xml:space="preserve"> panel began with </w:t>
      </w:r>
      <w:r w:rsidRPr="00DB2AAD">
        <w:rPr>
          <w:b/>
        </w:rPr>
        <w:t xml:space="preserve">David </w:t>
      </w:r>
      <w:proofErr w:type="spellStart"/>
      <w:r w:rsidRPr="00DB2AAD">
        <w:rPr>
          <w:b/>
        </w:rPr>
        <w:t>Wolkoff</w:t>
      </w:r>
      <w:proofErr w:type="spellEnd"/>
      <w:r w:rsidRPr="000B3416">
        <w:t xml:space="preserve"> of </w:t>
      </w:r>
      <w:r w:rsidRPr="00DB2AAD">
        <w:rPr>
          <w:b/>
        </w:rPr>
        <w:t>Heartland Town Square</w:t>
      </w:r>
      <w:r w:rsidRPr="000B3416">
        <w:t xml:space="preserve">, a </w:t>
      </w:r>
      <w:r w:rsidR="00DB2AAD">
        <w:t>S</w:t>
      </w:r>
      <w:r w:rsidRPr="000B3416">
        <w:t xml:space="preserve">mart </w:t>
      </w:r>
      <w:r w:rsidR="00DB2AAD">
        <w:t>Growth-</w:t>
      </w:r>
      <w:r w:rsidRPr="000B3416">
        <w:t>planned community that will be built on the former Pilgrim State grounds in Brentwood. The project will include 9,000 residential units in a variety of housing types, transit alternatives such as bike routes and a shuttle service to the Deer Park LIRR station, and ample green space with pocket parks and two outdoor plazas.  The project is expected to be approved by the town of Islip this January.</w:t>
      </w:r>
      <w:r>
        <w:br/>
      </w:r>
      <w:r>
        <w:br/>
      </w:r>
      <w:r w:rsidRPr="00DB2AAD">
        <w:rPr>
          <w:b/>
        </w:rPr>
        <w:t>Tom Graham</w:t>
      </w:r>
      <w:r w:rsidRPr="000B3416">
        <w:t xml:space="preserve"> of </w:t>
      </w:r>
      <w:r w:rsidRPr="00DB2AAD">
        <w:rPr>
          <w:b/>
        </w:rPr>
        <w:t>RXR/Glen Isle</w:t>
      </w:r>
      <w:r w:rsidRPr="000B3416">
        <w:t xml:space="preserve"> talked about the </w:t>
      </w:r>
      <w:proofErr w:type="spellStart"/>
      <w:r w:rsidRPr="000B3416">
        <w:t>Garvies</w:t>
      </w:r>
      <w:proofErr w:type="spellEnd"/>
      <w:r w:rsidRPr="000B3416">
        <w:t xml:space="preserve"> Point project at the Glen Cove waterfront.  </w:t>
      </w:r>
      <w:r w:rsidR="00DB2AAD">
        <w:t>Eight hundred sixty</w:t>
      </w:r>
      <w:r w:rsidRPr="000B3416">
        <w:t xml:space="preserve"> residential units, 25,000 </w:t>
      </w:r>
      <w:proofErr w:type="spellStart"/>
      <w:r w:rsidRPr="000B3416">
        <w:t>sq</w:t>
      </w:r>
      <w:proofErr w:type="spellEnd"/>
      <w:r w:rsidRPr="000B3416">
        <w:t xml:space="preserve"> </w:t>
      </w:r>
      <w:proofErr w:type="spellStart"/>
      <w:r w:rsidRPr="000B3416">
        <w:t>ft</w:t>
      </w:r>
      <w:proofErr w:type="spellEnd"/>
      <w:r w:rsidRPr="000B3416">
        <w:t xml:space="preserve"> of retail, and 19 acres of public amenities will be collaboratively planned by the city’s parks and recreation department and </w:t>
      </w:r>
      <w:r w:rsidR="003E2F59">
        <w:t xml:space="preserve">private developer </w:t>
      </w:r>
      <w:r w:rsidRPr="000B3416">
        <w:t>RXR. Architecture and signage will reflect the city’s post-industrial past. Graham stressed the importance of public-private partnership.</w:t>
      </w:r>
      <w:r>
        <w:br/>
      </w:r>
      <w:r>
        <w:br/>
      </w:r>
      <w:r w:rsidRPr="003E2F59">
        <w:rPr>
          <w:b/>
        </w:rPr>
        <w:t xml:space="preserve">Brandon </w:t>
      </w:r>
      <w:proofErr w:type="spellStart"/>
      <w:r w:rsidRPr="003E2F59">
        <w:rPr>
          <w:b/>
        </w:rPr>
        <w:t>Palanker</w:t>
      </w:r>
      <w:proofErr w:type="spellEnd"/>
      <w:r w:rsidRPr="000B3416">
        <w:t xml:space="preserve">, filling in for Don </w:t>
      </w:r>
      <w:proofErr w:type="spellStart"/>
      <w:r w:rsidRPr="000B3416">
        <w:t>Monti</w:t>
      </w:r>
      <w:proofErr w:type="spellEnd"/>
      <w:r w:rsidRPr="000B3416">
        <w:t xml:space="preserve"> of </w:t>
      </w:r>
      <w:r w:rsidRPr="003E2F59">
        <w:rPr>
          <w:b/>
        </w:rPr>
        <w:t>Renaissance Downtowns</w:t>
      </w:r>
      <w:r w:rsidRPr="000B3416">
        <w:t xml:space="preserve">, spoke about the </w:t>
      </w:r>
      <w:r w:rsidR="003E2F59">
        <w:t>$2 billion</w:t>
      </w:r>
      <w:r w:rsidRPr="000B3416">
        <w:t xml:space="preserve"> Hempstead Village redevelopment. Residents will not be displaced because eminent domain will not be necessary; the site of the future redevelopment is currently a parking lot. SEQRA and zoning for the project was completed in an unheard of 127 days, a result of cooperation between public and private entities. Creativity in smaller unit design will be critical in creating residences that young professionals can afford. The project is now at the implementation stage, w</w:t>
      </w:r>
      <w:r>
        <w:t>ith a planned end date of 2015.</w:t>
      </w:r>
      <w:r>
        <w:br/>
      </w:r>
      <w:r>
        <w:br/>
      </w:r>
      <w:r w:rsidRPr="000B3416">
        <w:t xml:space="preserve">Moderator </w:t>
      </w:r>
      <w:r w:rsidRPr="003E2F59">
        <w:rPr>
          <w:b/>
        </w:rPr>
        <w:t xml:space="preserve">David </w:t>
      </w:r>
      <w:proofErr w:type="spellStart"/>
      <w:r w:rsidRPr="003E2F59">
        <w:rPr>
          <w:b/>
        </w:rPr>
        <w:t>Winzelberg</w:t>
      </w:r>
      <w:proofErr w:type="spellEnd"/>
      <w:r w:rsidRPr="000B3416">
        <w:t xml:space="preserve"> of </w:t>
      </w:r>
      <w:r w:rsidRPr="003E2F59">
        <w:rPr>
          <w:b/>
        </w:rPr>
        <w:t>L</w:t>
      </w:r>
      <w:r w:rsidR="003E2F59" w:rsidRPr="003E2F59">
        <w:rPr>
          <w:b/>
        </w:rPr>
        <w:t>ong Island</w:t>
      </w:r>
      <w:r w:rsidRPr="003E2F59">
        <w:rPr>
          <w:b/>
        </w:rPr>
        <w:t xml:space="preserve"> Business News</w:t>
      </w:r>
      <w:r w:rsidRPr="000B3416">
        <w:t xml:space="preserve"> prodded panelists with questions about roadblocks in the redevelopment process, drawing attention to particular challenges </w:t>
      </w:r>
      <w:r w:rsidR="003E2F59">
        <w:t>that panelists face day-to-day.</w:t>
      </w:r>
    </w:p>
    <w:p w:rsidR="003E2F59" w:rsidRDefault="003E2F59">
      <w:r>
        <w:br w:type="page"/>
      </w:r>
    </w:p>
    <w:p w:rsidR="006D5243" w:rsidRDefault="000B3416" w:rsidP="000B3416">
      <w:r w:rsidRPr="000B3416">
        <w:rPr>
          <w:b/>
          <w:bCs/>
        </w:rPr>
        <w:lastRenderedPageBreak/>
        <w:t xml:space="preserve">Housing Opportunities </w:t>
      </w:r>
      <w:r>
        <w:rPr>
          <w:b/>
          <w:bCs/>
        </w:rPr>
        <w:br/>
      </w:r>
      <w:r>
        <w:rPr>
          <w:b/>
          <w:bCs/>
        </w:rPr>
        <w:br/>
      </w:r>
      <w:proofErr w:type="gramStart"/>
      <w:r w:rsidRPr="000B3416">
        <w:t>The</w:t>
      </w:r>
      <w:proofErr w:type="gramEnd"/>
      <w:r w:rsidRPr="000B3416">
        <w:t xml:space="preserve"> Housing Opportunities panel featured </w:t>
      </w:r>
      <w:r w:rsidRPr="003E2F59">
        <w:rPr>
          <w:b/>
        </w:rPr>
        <w:t>Sol Marie Jones</w:t>
      </w:r>
      <w:r w:rsidRPr="000B3416">
        <w:t xml:space="preserve"> of the </w:t>
      </w:r>
      <w:r w:rsidRPr="003E2F59">
        <w:rPr>
          <w:b/>
        </w:rPr>
        <w:t>LI Community Foundation</w:t>
      </w:r>
      <w:r w:rsidRPr="000B3416">
        <w:t xml:space="preserve">, </w:t>
      </w:r>
      <w:r w:rsidRPr="003E2F59">
        <w:rPr>
          <w:b/>
        </w:rPr>
        <w:t>Anthony Atkinson</w:t>
      </w:r>
      <w:r w:rsidRPr="000B3416">
        <w:t xml:space="preserve"> of the </w:t>
      </w:r>
      <w:r w:rsidRPr="003E2F59">
        <w:rPr>
          <w:b/>
        </w:rPr>
        <w:t>LI Board of Realtors</w:t>
      </w:r>
      <w:r w:rsidRPr="000B3416">
        <w:t xml:space="preserve">, </w:t>
      </w:r>
      <w:r w:rsidRPr="003E2F59">
        <w:rPr>
          <w:b/>
        </w:rPr>
        <w:t>Peter Florey</w:t>
      </w:r>
      <w:r w:rsidRPr="000B3416">
        <w:t xml:space="preserve"> of </w:t>
      </w:r>
      <w:r w:rsidRPr="003E2F59">
        <w:rPr>
          <w:b/>
        </w:rPr>
        <w:t>D&amp;F Development</w:t>
      </w:r>
      <w:r w:rsidRPr="000B3416">
        <w:t xml:space="preserve">, </w:t>
      </w:r>
      <w:r w:rsidRPr="003E2F59">
        <w:rPr>
          <w:b/>
        </w:rPr>
        <w:t xml:space="preserve">Ralph </w:t>
      </w:r>
      <w:proofErr w:type="spellStart"/>
      <w:r w:rsidRPr="003E2F59">
        <w:rPr>
          <w:b/>
        </w:rPr>
        <w:t>Fasano</w:t>
      </w:r>
      <w:proofErr w:type="spellEnd"/>
      <w:r w:rsidRPr="000B3416">
        <w:t xml:space="preserve"> of </w:t>
      </w:r>
      <w:r w:rsidRPr="003E2F59">
        <w:rPr>
          <w:b/>
        </w:rPr>
        <w:t>Concern for Independent Living</w:t>
      </w:r>
      <w:r w:rsidRPr="000B3416">
        <w:t xml:space="preserve">, </w:t>
      </w:r>
      <w:r w:rsidRPr="003E2F59">
        <w:rPr>
          <w:b/>
        </w:rPr>
        <w:t xml:space="preserve">Richard </w:t>
      </w:r>
      <w:proofErr w:type="spellStart"/>
      <w:r w:rsidRPr="003E2F59">
        <w:rPr>
          <w:b/>
        </w:rPr>
        <w:t>Koubel</w:t>
      </w:r>
      <w:proofErr w:type="spellEnd"/>
      <w:r w:rsidRPr="000B3416">
        <w:t xml:space="preserve"> of the </w:t>
      </w:r>
      <w:r w:rsidRPr="003E2F59">
        <w:rPr>
          <w:b/>
        </w:rPr>
        <w:t>Huntington Township Housing Coalition</w:t>
      </w:r>
      <w:r w:rsidRPr="000B3416">
        <w:t xml:space="preserve"> and moderator </w:t>
      </w:r>
      <w:r w:rsidRPr="003E2F59">
        <w:rPr>
          <w:b/>
        </w:rPr>
        <w:t>Pam Robinson</w:t>
      </w:r>
      <w:r w:rsidRPr="000B3416">
        <w:t xml:space="preserve"> of </w:t>
      </w:r>
      <w:r w:rsidRPr="003E2F59">
        <w:rPr>
          <w:b/>
        </w:rPr>
        <w:t>Patch</w:t>
      </w:r>
      <w:r w:rsidRPr="000B3416">
        <w:t>.</w:t>
      </w:r>
      <w:r>
        <w:br/>
      </w:r>
      <w:r>
        <w:br/>
      </w:r>
      <w:r w:rsidRPr="000B3416">
        <w:t>Robinson discussed the need for a wider range of housing options on Long Island. Maintaining a high quality of life depends upon meeting the demand for affordable rental units with ample supply. Communities should be more representative of who Long Islanders are today, with affordable as the majority. Speakers brought their own unique insight into the housing issue, a crucial component of both the local the national economy.</w:t>
      </w:r>
      <w:r>
        <w:br/>
      </w:r>
      <w:r>
        <w:br/>
      </w:r>
      <w:proofErr w:type="spellStart"/>
      <w:r w:rsidRPr="000B3416">
        <w:t>Fasano</w:t>
      </w:r>
      <w:proofErr w:type="spellEnd"/>
      <w:r w:rsidRPr="000B3416">
        <w:t xml:space="preserve"> spoke on his work with Concern for Independent Living, which provides supportive housing and community resources to homeless veterans, the mentally-ill and other disadvantaged groups through the redevelopment of dilapidated facilities. Next</w:t>
      </w:r>
      <w:r w:rsidR="003E2F59">
        <w:t>,</w:t>
      </w:r>
      <w:r w:rsidRPr="000B3416">
        <w:t xml:space="preserve"> Florey discussed the need to catch up with our surrounding suburban counterparts when it comes to rental housing, citing that Long Island is currently 15</w:t>
      </w:r>
      <w:r w:rsidR="003E2F59">
        <w:t xml:space="preserve"> percent</w:t>
      </w:r>
      <w:r w:rsidRPr="000B3416">
        <w:t xml:space="preserve"> behind Westchester and 10</w:t>
      </w:r>
      <w:r w:rsidR="003E2F59">
        <w:t xml:space="preserve"> percent</w:t>
      </w:r>
      <w:r w:rsidRPr="000B3416">
        <w:t xml:space="preserve"> behind Connecticut. Jones added that </w:t>
      </w:r>
      <w:r w:rsidR="003E2F59">
        <w:t>just 1-in-</w:t>
      </w:r>
      <w:r w:rsidRPr="000B3416">
        <w:t xml:space="preserve">5 homes are rentals </w:t>
      </w:r>
      <w:r w:rsidR="003E2F59">
        <w:t>–</w:t>
      </w:r>
      <w:r w:rsidRPr="000B3416">
        <w:t xml:space="preserve"> 50</w:t>
      </w:r>
      <w:r w:rsidR="003E2F59">
        <w:t xml:space="preserve"> percent</w:t>
      </w:r>
      <w:r w:rsidRPr="000B3416">
        <w:t xml:space="preserve"> less than the average suburban area. Florey discussed his involvement with a future project on </w:t>
      </w:r>
      <w:proofErr w:type="spellStart"/>
      <w:r w:rsidRPr="000B3416">
        <w:t>Rulan</w:t>
      </w:r>
      <w:r w:rsidR="003E2F59">
        <w:t>d</w:t>
      </w:r>
      <w:proofErr w:type="spellEnd"/>
      <w:r w:rsidRPr="000B3416">
        <w:t xml:space="preserve"> Road in Dix Hills, which will include mixed-income housing and 50</w:t>
      </w:r>
      <w:r w:rsidR="003E2F59">
        <w:t xml:space="preserve"> percent</w:t>
      </w:r>
      <w:r w:rsidRPr="000B3416">
        <w:t xml:space="preserve"> of units set aside for veterans. Panelists agreed on the need to convince people entrenched in myths that rental housing drives down property values of the success of similar projects.</w:t>
      </w:r>
      <w:r>
        <w:br/>
      </w:r>
      <w:r>
        <w:br/>
      </w:r>
      <w:r w:rsidRPr="000B3416">
        <w:t>Atkinson discussed the current state of the housing market. Residential sales have increased 39</w:t>
      </w:r>
      <w:r w:rsidR="003E2F59">
        <w:t xml:space="preserve"> percent</w:t>
      </w:r>
      <w:r w:rsidRPr="000B3416">
        <w:t xml:space="preserve"> since last year, the price of homes has increased 5</w:t>
      </w:r>
      <w:r w:rsidR="003E2F59">
        <w:t xml:space="preserve"> percent</w:t>
      </w:r>
      <w:r w:rsidRPr="000B3416">
        <w:t xml:space="preserve">, and a large number of people are moving into larger homes while renting their old ones. Atkinson </w:t>
      </w:r>
      <w:r w:rsidR="003E2F59">
        <w:t>said</w:t>
      </w:r>
      <w:r w:rsidRPr="000B3416">
        <w:t xml:space="preserve"> affordability is the key factor in the Long Island housing market.</w:t>
      </w:r>
      <w:r>
        <w:br/>
      </w:r>
      <w:r>
        <w:br/>
      </w:r>
      <w:r w:rsidRPr="000B3416">
        <w:t xml:space="preserve">Jones brought attention to the fact that more than a quarter of Long Island’s rentals are clustered in only ten communities. Zoning restrictions prohibit all but five of Long Island’s townships from renting accessory apartments. </w:t>
      </w:r>
      <w:proofErr w:type="spellStart"/>
      <w:r w:rsidR="003E2F59">
        <w:t>Superstorm</w:t>
      </w:r>
      <w:proofErr w:type="spellEnd"/>
      <w:r w:rsidRPr="000B3416">
        <w:t xml:space="preserve"> Sandy exacerbated the demand for rentals, but the supply is simply not there. Despite difficulties, panelists expressed confidence in our community’s ability to improve and</w:t>
      </w:r>
      <w:r>
        <w:t xml:space="preserve"> diversify the housing supply.</w:t>
      </w:r>
    </w:p>
    <w:sectPr w:rsidR="006D524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3416"/>
    <w:rsid w:val="000B3416"/>
    <w:rsid w:val="003E2F59"/>
    <w:rsid w:val="00583A35"/>
    <w:rsid w:val="006D5243"/>
    <w:rsid w:val="00DB2A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5DCA670-F14F-42AB-8C9D-E7526B30F9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72553787">
      <w:bodyDiv w:val="1"/>
      <w:marLeft w:val="0"/>
      <w:marRight w:val="0"/>
      <w:marTop w:val="0"/>
      <w:marBottom w:val="0"/>
      <w:divBdr>
        <w:top w:val="none" w:sz="0" w:space="0" w:color="auto"/>
        <w:left w:val="none" w:sz="0" w:space="0" w:color="auto"/>
        <w:bottom w:val="none" w:sz="0" w:space="0" w:color="auto"/>
        <w:right w:val="none" w:sz="0" w:space="0" w:color="auto"/>
      </w:divBdr>
    </w:div>
    <w:div w:id="16418801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DDAE23-A8E1-4596-A659-0FDAECE249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3</Pages>
  <Words>954</Words>
  <Characters>5440</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6382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Vision *</dc:creator>
  <cp:keywords/>
  <dc:description/>
  <cp:lastModifiedBy>Vision *</cp:lastModifiedBy>
  <cp:revision>2</cp:revision>
  <dcterms:created xsi:type="dcterms:W3CDTF">2013-11-26T17:25:00Z</dcterms:created>
  <dcterms:modified xsi:type="dcterms:W3CDTF">2013-11-27T16:57:00Z</dcterms:modified>
</cp:coreProperties>
</file>