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350" w:rsidRPr="005E1EC1" w:rsidRDefault="00006350" w:rsidP="00006350">
      <w:pPr>
        <w:rPr>
          <w:rFonts w:ascii="Calibri" w:hAnsi="Calibri"/>
          <w:sz w:val="22"/>
          <w:szCs w:val="22"/>
        </w:rPr>
      </w:pPr>
      <w:r w:rsidRPr="005E1EC1">
        <w:rPr>
          <w:rFonts w:ascii="Calibri" w:hAnsi="Calibri"/>
          <w:sz w:val="22"/>
          <w:szCs w:val="22"/>
        </w:rPr>
        <w:t xml:space="preserve">Neal Lewis </w:t>
      </w:r>
      <w:r w:rsidR="005E1EC1" w:rsidRPr="005E1EC1">
        <w:rPr>
          <w:rFonts w:ascii="Calibri" w:hAnsi="Calibri"/>
          <w:sz w:val="22"/>
          <w:szCs w:val="22"/>
        </w:rPr>
        <w:t>– Sustainability Institute at Molloy College</w:t>
      </w:r>
      <w:r w:rsidRPr="005E1EC1">
        <w:rPr>
          <w:rFonts w:ascii="Calibri" w:hAnsi="Calibri"/>
          <w:sz w:val="22"/>
          <w:szCs w:val="22"/>
        </w:rPr>
        <w:t xml:space="preserve"> </w:t>
      </w:r>
    </w:p>
    <w:p w:rsidR="00006350" w:rsidRPr="005E1EC1" w:rsidRDefault="00006350" w:rsidP="00006350">
      <w:pPr>
        <w:rPr>
          <w:rFonts w:ascii="Calibri" w:hAnsi="Calibri"/>
          <w:sz w:val="22"/>
          <w:szCs w:val="22"/>
        </w:rPr>
      </w:pPr>
    </w:p>
    <w:p w:rsidR="007A74F7" w:rsidRPr="005E1EC1" w:rsidRDefault="00006350" w:rsidP="00DD291C">
      <w:pPr>
        <w:widowControl w:val="0"/>
        <w:autoSpaceDE w:val="0"/>
        <w:autoSpaceDN w:val="0"/>
        <w:adjustRightInd w:val="0"/>
        <w:spacing w:after="320"/>
        <w:rPr>
          <w:rFonts w:ascii="Calibri" w:hAnsi="Calibri" w:cs="Times New Roman"/>
          <w:i/>
          <w:iCs/>
          <w:color w:val="2D2E33"/>
          <w:sz w:val="22"/>
          <w:szCs w:val="22"/>
        </w:rPr>
      </w:pPr>
      <w:r w:rsidRPr="005E1EC1">
        <w:rPr>
          <w:rFonts w:ascii="Calibri" w:hAnsi="Calibri" w:cs="Times New Roman"/>
          <w:color w:val="2D2E33"/>
          <w:sz w:val="22"/>
          <w:szCs w:val="22"/>
        </w:rPr>
        <w:t xml:space="preserve">Neal Lewis is an environmental attorney with </w:t>
      </w:r>
      <w:r w:rsidR="005E1EC1">
        <w:rPr>
          <w:rFonts w:ascii="Calibri" w:hAnsi="Calibri" w:cs="Times New Roman"/>
          <w:color w:val="2D2E33"/>
          <w:sz w:val="22"/>
          <w:szCs w:val="22"/>
        </w:rPr>
        <w:t>more than</w:t>
      </w:r>
      <w:r w:rsidRPr="005E1EC1">
        <w:rPr>
          <w:rFonts w:ascii="Calibri" w:hAnsi="Calibri" w:cs="Times New Roman"/>
          <w:color w:val="2D2E33"/>
          <w:sz w:val="22"/>
          <w:szCs w:val="22"/>
        </w:rPr>
        <w:t xml:space="preserve"> 25 years </w:t>
      </w:r>
      <w:r w:rsidR="005E1EC1">
        <w:rPr>
          <w:rFonts w:ascii="Calibri" w:hAnsi="Calibri" w:cs="Times New Roman"/>
          <w:color w:val="2D2E33"/>
          <w:sz w:val="22"/>
          <w:szCs w:val="22"/>
        </w:rPr>
        <w:t xml:space="preserve">of </w:t>
      </w:r>
      <w:r w:rsidRPr="005E1EC1">
        <w:rPr>
          <w:rFonts w:ascii="Calibri" w:hAnsi="Calibri" w:cs="Times New Roman"/>
          <w:color w:val="2D2E33"/>
          <w:sz w:val="22"/>
          <w:szCs w:val="22"/>
        </w:rPr>
        <w:t xml:space="preserve">experience with not-for-profit advocacy on Long Island. </w:t>
      </w:r>
      <w:r w:rsidR="005E1EC1">
        <w:rPr>
          <w:rFonts w:ascii="Calibri" w:hAnsi="Calibri" w:cs="Times New Roman"/>
          <w:color w:val="2D2E33"/>
          <w:sz w:val="22"/>
          <w:szCs w:val="22"/>
        </w:rPr>
        <w:t>Lewis serves as</w:t>
      </w:r>
      <w:r w:rsidRPr="005E1EC1">
        <w:rPr>
          <w:rFonts w:ascii="Calibri" w:hAnsi="Calibri" w:cs="Times New Roman"/>
          <w:color w:val="2D2E33"/>
          <w:sz w:val="22"/>
          <w:szCs w:val="22"/>
        </w:rPr>
        <w:t xml:space="preserve"> the executive director of the Sustainability Institute at Molloy College and an adjunct faculty member at the college. The Sustainability Institute integrates concepts of sustainability into the academic life of Molloy College and serves as a resource on environmental stewardship to ensure a sustainable future. Top priorities for </w:t>
      </w:r>
      <w:r w:rsidR="005E1EC1">
        <w:rPr>
          <w:rFonts w:ascii="Calibri" w:hAnsi="Calibri" w:cs="Times New Roman"/>
          <w:color w:val="2D2E33"/>
          <w:sz w:val="22"/>
          <w:szCs w:val="22"/>
        </w:rPr>
        <w:t>the i</w:t>
      </w:r>
      <w:r w:rsidRPr="005E1EC1">
        <w:rPr>
          <w:rFonts w:ascii="Calibri" w:hAnsi="Calibri" w:cs="Times New Roman"/>
          <w:color w:val="2D2E33"/>
          <w:sz w:val="22"/>
          <w:szCs w:val="22"/>
        </w:rPr>
        <w:t>nstitute include fighting to curb global warming, promoting clean energy, advancing safer alternatives to toxic pesticides, preserving open space and supporting smart growth.</w:t>
      </w:r>
      <w:r w:rsidR="005E1EC1">
        <w:rPr>
          <w:rFonts w:ascii="Calibri" w:hAnsi="Calibri" w:cs="Times New Roman"/>
          <w:color w:val="2D2E33"/>
          <w:sz w:val="22"/>
          <w:szCs w:val="22"/>
        </w:rPr>
        <w:br/>
      </w:r>
      <w:r w:rsidR="005E1EC1">
        <w:rPr>
          <w:rFonts w:ascii="Calibri" w:hAnsi="Calibri" w:cs="Times New Roman"/>
          <w:color w:val="2D2E33"/>
          <w:sz w:val="22"/>
          <w:szCs w:val="22"/>
        </w:rPr>
        <w:br/>
      </w:r>
      <w:r w:rsidRPr="005E1EC1">
        <w:rPr>
          <w:rFonts w:ascii="Calibri" w:hAnsi="Calibri" w:cs="Times New Roman"/>
          <w:color w:val="2D2E33"/>
          <w:sz w:val="22"/>
          <w:szCs w:val="22"/>
        </w:rPr>
        <w:t xml:space="preserve">Lewis and the Sustainability Institute maintain several on-going projects include: the </w:t>
      </w:r>
      <w:r w:rsidRPr="005E1EC1">
        <w:rPr>
          <w:rFonts w:ascii="Calibri" w:hAnsi="Calibri" w:cs="Times New Roman"/>
          <w:bCs/>
          <w:i/>
          <w:iCs/>
          <w:color w:val="2D2E33"/>
          <w:sz w:val="22"/>
          <w:szCs w:val="22"/>
        </w:rPr>
        <w:t>Clean Energy Leadership Task Force</w:t>
      </w:r>
      <w:r w:rsidRPr="005E1EC1">
        <w:rPr>
          <w:rFonts w:ascii="Calibri" w:hAnsi="Calibri" w:cs="Times New Roman"/>
          <w:color w:val="2D2E33"/>
          <w:sz w:val="22"/>
          <w:szCs w:val="22"/>
        </w:rPr>
        <w:t xml:space="preserve">, the </w:t>
      </w:r>
      <w:r w:rsidRPr="005E1EC1">
        <w:rPr>
          <w:rFonts w:ascii="Calibri" w:hAnsi="Calibri" w:cs="Times New Roman"/>
          <w:bCs/>
          <w:i/>
          <w:iCs/>
          <w:color w:val="2D2E33"/>
          <w:sz w:val="22"/>
          <w:szCs w:val="22"/>
        </w:rPr>
        <w:t>Long Island Clean Energy Roundtable</w:t>
      </w:r>
      <w:r w:rsidRPr="005E1EC1">
        <w:rPr>
          <w:rFonts w:ascii="Calibri" w:hAnsi="Calibri" w:cs="Times New Roman"/>
          <w:color w:val="2D2E33"/>
          <w:sz w:val="22"/>
          <w:szCs w:val="22"/>
        </w:rPr>
        <w:t xml:space="preserve">, and the </w:t>
      </w:r>
      <w:r w:rsidRPr="005E1EC1">
        <w:rPr>
          <w:rFonts w:ascii="Calibri" w:hAnsi="Calibri" w:cs="Times New Roman"/>
          <w:bCs/>
          <w:i/>
          <w:iCs/>
          <w:color w:val="2D2E33"/>
          <w:sz w:val="22"/>
          <w:szCs w:val="22"/>
        </w:rPr>
        <w:t>Long Island Green Homes Consortium</w:t>
      </w:r>
      <w:r w:rsidRPr="005E1EC1">
        <w:rPr>
          <w:rFonts w:ascii="Calibri" w:hAnsi="Calibri" w:cs="Times New Roman"/>
          <w:color w:val="2D2E33"/>
          <w:sz w:val="22"/>
          <w:szCs w:val="22"/>
        </w:rPr>
        <w:t>. The Sustainability Institute team also authors “Green Papers” which provide non-partisan issue analyses and policy recommendations. Two of the Institute’s green papers have been relied upon and cited in legislation that set stricter standards for home building codes (for 10 L.I. towns) and set standards for home energy audits (in Suffolk County).</w:t>
      </w:r>
      <w:r w:rsidR="005E1EC1">
        <w:rPr>
          <w:rFonts w:ascii="Calibri" w:hAnsi="Calibri" w:cs="Times New Roman"/>
          <w:i/>
          <w:iCs/>
          <w:color w:val="2D2E33"/>
          <w:sz w:val="22"/>
          <w:szCs w:val="22"/>
        </w:rPr>
        <w:br/>
      </w:r>
      <w:r w:rsidR="005E1EC1">
        <w:rPr>
          <w:rFonts w:ascii="Calibri" w:hAnsi="Calibri" w:cs="Times New Roman"/>
          <w:i/>
          <w:iCs/>
          <w:color w:val="2D2E33"/>
          <w:sz w:val="22"/>
          <w:szCs w:val="22"/>
        </w:rPr>
        <w:br/>
      </w:r>
      <w:r w:rsidR="005E1EC1">
        <w:rPr>
          <w:rFonts w:ascii="Calibri" w:hAnsi="Calibri" w:cs="Times New Roman"/>
          <w:iCs/>
          <w:color w:val="2D2E33"/>
          <w:sz w:val="22"/>
          <w:szCs w:val="22"/>
        </w:rPr>
        <w:t xml:space="preserve">He is also a </w:t>
      </w:r>
      <w:r w:rsidRPr="005E1EC1">
        <w:rPr>
          <w:rFonts w:ascii="Calibri" w:hAnsi="Calibri" w:cs="Times New Roman"/>
          <w:color w:val="2D2E33"/>
          <w:sz w:val="22"/>
          <w:szCs w:val="22"/>
        </w:rPr>
        <w:t>volunteer member of the LIPA Board of Trustees</w:t>
      </w:r>
      <w:r w:rsidR="005E1EC1">
        <w:rPr>
          <w:rFonts w:ascii="Calibri" w:hAnsi="Calibri" w:cs="Times New Roman"/>
          <w:color w:val="2D2E33"/>
          <w:sz w:val="22"/>
          <w:szCs w:val="22"/>
        </w:rPr>
        <w:t xml:space="preserve"> for four years</w:t>
      </w:r>
      <w:r w:rsidRPr="005E1EC1">
        <w:rPr>
          <w:rFonts w:ascii="Calibri" w:hAnsi="Calibri" w:cs="Times New Roman"/>
          <w:color w:val="2D2E33"/>
          <w:sz w:val="22"/>
          <w:szCs w:val="22"/>
        </w:rPr>
        <w:t>. During that time he</w:t>
      </w:r>
      <w:r w:rsidR="005E1EC1">
        <w:rPr>
          <w:rFonts w:ascii="Calibri" w:hAnsi="Calibri" w:cs="Times New Roman"/>
          <w:color w:val="2D2E33"/>
          <w:sz w:val="22"/>
          <w:szCs w:val="22"/>
        </w:rPr>
        <w:t>’s</w:t>
      </w:r>
      <w:r w:rsidRPr="005E1EC1">
        <w:rPr>
          <w:rFonts w:ascii="Calibri" w:hAnsi="Calibri" w:cs="Times New Roman"/>
          <w:color w:val="2D2E33"/>
          <w:sz w:val="22"/>
          <w:szCs w:val="22"/>
        </w:rPr>
        <w:t xml:space="preserve"> advocate</w:t>
      </w:r>
      <w:r w:rsidR="005E1EC1">
        <w:rPr>
          <w:rFonts w:ascii="Calibri" w:hAnsi="Calibri" w:cs="Times New Roman"/>
          <w:color w:val="2D2E33"/>
          <w:sz w:val="22"/>
          <w:szCs w:val="22"/>
        </w:rPr>
        <w:t>d</w:t>
      </w:r>
      <w:r w:rsidRPr="005E1EC1">
        <w:rPr>
          <w:rFonts w:ascii="Calibri" w:hAnsi="Calibri" w:cs="Times New Roman"/>
          <w:color w:val="2D2E33"/>
          <w:sz w:val="22"/>
          <w:szCs w:val="22"/>
        </w:rPr>
        <w:t xml:space="preserve"> for </w:t>
      </w:r>
      <w:r w:rsidR="005E1EC1">
        <w:rPr>
          <w:rFonts w:ascii="Calibri" w:hAnsi="Calibri" w:cs="Times New Roman"/>
          <w:color w:val="2D2E33"/>
          <w:sz w:val="22"/>
          <w:szCs w:val="22"/>
        </w:rPr>
        <w:t>more</w:t>
      </w:r>
      <w:r w:rsidRPr="005E1EC1">
        <w:rPr>
          <w:rFonts w:ascii="Calibri" w:hAnsi="Calibri" w:cs="Times New Roman"/>
          <w:color w:val="2D2E33"/>
          <w:sz w:val="22"/>
          <w:szCs w:val="22"/>
        </w:rPr>
        <w:t xml:space="preserve"> funding for efficiency programs including the Efficiency Long Island Program that is now funded at $120 million annually. He has also been an advocate for expanding LIPA’s solar programs including the first Feed-In-Tariff (clean solar initiative) in New York State approved by the </w:t>
      </w:r>
      <w:r w:rsidR="005E1EC1">
        <w:rPr>
          <w:rFonts w:ascii="Calibri" w:hAnsi="Calibri" w:cs="Times New Roman"/>
          <w:color w:val="2D2E33"/>
          <w:sz w:val="22"/>
          <w:szCs w:val="22"/>
        </w:rPr>
        <w:t>t</w:t>
      </w:r>
      <w:r w:rsidRPr="005E1EC1">
        <w:rPr>
          <w:rFonts w:ascii="Calibri" w:hAnsi="Calibri" w:cs="Times New Roman"/>
          <w:color w:val="2D2E33"/>
          <w:sz w:val="22"/>
          <w:szCs w:val="22"/>
        </w:rPr>
        <w:t>rustees i</w:t>
      </w:r>
      <w:r w:rsidR="005E1EC1">
        <w:rPr>
          <w:rFonts w:ascii="Calibri" w:hAnsi="Calibri" w:cs="Times New Roman"/>
          <w:color w:val="2D2E33"/>
          <w:sz w:val="22"/>
          <w:szCs w:val="22"/>
        </w:rPr>
        <w:t xml:space="preserve">n September </w:t>
      </w:r>
      <w:bookmarkStart w:id="0" w:name="_GoBack"/>
      <w:bookmarkEnd w:id="0"/>
      <w:r w:rsidR="005E1EC1">
        <w:rPr>
          <w:rFonts w:ascii="Calibri" w:hAnsi="Calibri" w:cs="Times New Roman"/>
          <w:color w:val="2D2E33"/>
          <w:sz w:val="22"/>
          <w:szCs w:val="22"/>
        </w:rPr>
        <w:t>2013 for 100 MW.</w:t>
      </w:r>
      <w:r w:rsidR="005E1EC1">
        <w:rPr>
          <w:rFonts w:ascii="Calibri" w:hAnsi="Calibri" w:cs="Times New Roman"/>
          <w:color w:val="2D2E33"/>
          <w:sz w:val="22"/>
          <w:szCs w:val="22"/>
        </w:rPr>
        <w:br/>
      </w:r>
      <w:r w:rsidR="005E1EC1">
        <w:rPr>
          <w:rFonts w:ascii="Calibri" w:hAnsi="Calibri" w:cs="Times New Roman"/>
          <w:color w:val="2D2E33"/>
          <w:sz w:val="22"/>
          <w:szCs w:val="22"/>
        </w:rPr>
        <w:br/>
      </w:r>
      <w:r w:rsidRPr="005E1EC1">
        <w:rPr>
          <w:rFonts w:ascii="Calibri" w:hAnsi="Calibri" w:cs="Times New Roman"/>
          <w:color w:val="2D2E33"/>
          <w:sz w:val="22"/>
          <w:szCs w:val="22"/>
        </w:rPr>
        <w:t xml:space="preserve">In addition to his role running the Sustainability Institute </w:t>
      </w:r>
      <w:r w:rsidR="005E1EC1">
        <w:rPr>
          <w:rFonts w:ascii="Calibri" w:hAnsi="Calibri" w:cs="Times New Roman"/>
          <w:color w:val="2D2E33"/>
          <w:sz w:val="22"/>
          <w:szCs w:val="22"/>
        </w:rPr>
        <w:t xml:space="preserve">and serving as </w:t>
      </w:r>
      <w:r w:rsidR="005E1EC1" w:rsidRPr="005E1EC1">
        <w:rPr>
          <w:rFonts w:ascii="Calibri" w:hAnsi="Calibri" w:cs="Times New Roman"/>
          <w:color w:val="2D2E33"/>
          <w:sz w:val="22"/>
          <w:szCs w:val="22"/>
        </w:rPr>
        <w:t>a founding member of the Vision Long Island Board of Directors</w:t>
      </w:r>
      <w:r w:rsidR="005E1EC1">
        <w:rPr>
          <w:rFonts w:ascii="Calibri" w:hAnsi="Calibri" w:cs="Times New Roman"/>
          <w:color w:val="2D2E33"/>
          <w:sz w:val="22"/>
          <w:szCs w:val="22"/>
        </w:rPr>
        <w:t xml:space="preserve"> </w:t>
      </w:r>
      <w:r w:rsidRPr="005E1EC1">
        <w:rPr>
          <w:rFonts w:ascii="Calibri" w:hAnsi="Calibri" w:cs="Times New Roman"/>
          <w:color w:val="2D2E33"/>
          <w:sz w:val="22"/>
          <w:szCs w:val="22"/>
        </w:rPr>
        <w:t>and</w:t>
      </w:r>
      <w:r w:rsidR="005E1EC1">
        <w:rPr>
          <w:rFonts w:ascii="Calibri" w:hAnsi="Calibri" w:cs="Times New Roman"/>
          <w:color w:val="2D2E33"/>
          <w:sz w:val="22"/>
          <w:szCs w:val="22"/>
        </w:rPr>
        <w:t xml:space="preserve"> volunteering with</w:t>
      </w:r>
      <w:r w:rsidRPr="005E1EC1">
        <w:rPr>
          <w:rFonts w:ascii="Calibri" w:hAnsi="Calibri" w:cs="Times New Roman"/>
          <w:color w:val="2D2E33"/>
          <w:sz w:val="22"/>
          <w:szCs w:val="22"/>
        </w:rPr>
        <w:t xml:space="preserve"> LIPA,</w:t>
      </w:r>
      <w:r w:rsidR="005E1EC1">
        <w:rPr>
          <w:rFonts w:ascii="Calibri" w:hAnsi="Calibri" w:cs="Times New Roman"/>
          <w:color w:val="2D2E33"/>
          <w:sz w:val="22"/>
          <w:szCs w:val="22"/>
        </w:rPr>
        <w:t xml:space="preserve"> Lewis</w:t>
      </w:r>
      <w:r w:rsidRPr="005E1EC1">
        <w:rPr>
          <w:rFonts w:ascii="Calibri" w:hAnsi="Calibri" w:cs="Times New Roman"/>
          <w:color w:val="2D2E33"/>
          <w:sz w:val="22"/>
          <w:szCs w:val="22"/>
        </w:rPr>
        <w:t xml:space="preserve"> also serves on the Nassau County Planning Commission and the New York State Department of Environmental Conservation’s Advisory Committee on Open Space Preservation. </w:t>
      </w:r>
      <w:r w:rsidR="00A15AC9" w:rsidRPr="005E1EC1">
        <w:rPr>
          <w:rFonts w:ascii="Calibri" w:hAnsi="Calibri" w:cs="Times New Roman"/>
          <w:color w:val="2D2E33"/>
          <w:sz w:val="22"/>
          <w:szCs w:val="22"/>
        </w:rPr>
        <w:t xml:space="preserve"> </w:t>
      </w:r>
    </w:p>
    <w:sectPr w:rsidR="007A74F7" w:rsidRPr="005E1EC1" w:rsidSect="007A74F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E8"/>
    <w:rsid w:val="00006350"/>
    <w:rsid w:val="000067E9"/>
    <w:rsid w:val="000A5E35"/>
    <w:rsid w:val="000A7FE8"/>
    <w:rsid w:val="001B4A39"/>
    <w:rsid w:val="00295371"/>
    <w:rsid w:val="002C59C9"/>
    <w:rsid w:val="005E1EC1"/>
    <w:rsid w:val="00654526"/>
    <w:rsid w:val="0068503D"/>
    <w:rsid w:val="007404F4"/>
    <w:rsid w:val="007C2AF9"/>
    <w:rsid w:val="008805AC"/>
    <w:rsid w:val="00A15AC9"/>
    <w:rsid w:val="00AF56DC"/>
    <w:rsid w:val="00B056B5"/>
    <w:rsid w:val="00BD4A43"/>
    <w:rsid w:val="00DD291C"/>
    <w:rsid w:val="00F632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8764B-8733-4103-81DE-3EE21102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3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Neighborhood Network</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Lewis</dc:creator>
  <cp:keywords/>
  <cp:lastModifiedBy>Vision *</cp:lastModifiedBy>
  <cp:revision>2</cp:revision>
  <dcterms:created xsi:type="dcterms:W3CDTF">2013-11-06T22:38:00Z</dcterms:created>
  <dcterms:modified xsi:type="dcterms:W3CDTF">2013-11-06T22:38:00Z</dcterms:modified>
</cp:coreProperties>
</file>