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A71" w:rsidRDefault="005E3421" w:rsidP="000B1407">
      <w:r>
        <w:t>Salvatore Coco – BHC Architects</w:t>
      </w:r>
      <w:r>
        <w:br/>
      </w:r>
      <w:r>
        <w:br/>
      </w:r>
      <w:r w:rsidR="000B1407">
        <w:t>Salvatore Coco is a partner in Beatty Harvey Coco Architects, LLP where he has worked for over twenty years.  The firm has extensive experience in transit orient</w:t>
      </w:r>
      <w:r w:rsidR="000B1407">
        <w:t>ed developments (TOD) and mixed-u</w:t>
      </w:r>
      <w:r w:rsidR="000B1407">
        <w:t xml:space="preserve">se projects that combine retail podiums with housing, hospitality and commercial uses.  The firm is currently working on the Long Beach Superblock, a transformative project that will greatly contribute to the re-birth of this oceanfront community following Super Storm Sandy.  </w:t>
      </w:r>
      <w:r w:rsidR="000B1407">
        <w:br/>
      </w:r>
      <w:r w:rsidR="000B1407">
        <w:br/>
      </w:r>
      <w:r w:rsidR="000B1407">
        <w:t xml:space="preserve">BHC is the architects for </w:t>
      </w:r>
      <w:r w:rsidR="000B1407">
        <w:t>‘The Residences at OHEKA’ a 190-u</w:t>
      </w:r>
      <w:r w:rsidR="000B1407">
        <w:t xml:space="preserve">nit luxury condominium project now under review by the Town of Huntington.  Also in Baltimore, MD is the new 22 story corporate Headquarters for the Exelon Corporation which is a 3,000,000 </w:t>
      </w:r>
      <w:r w:rsidR="000B1407">
        <w:t>square foot</w:t>
      </w:r>
      <w:r w:rsidR="000B1407">
        <w:t xml:space="preserve"> mixed use building containing 103 apartments, parking and retail.  Other current </w:t>
      </w:r>
      <w:proofErr w:type="gramStart"/>
      <w:r w:rsidR="000B1407">
        <w:t>work  includes</w:t>
      </w:r>
      <w:proofErr w:type="gramEnd"/>
      <w:r w:rsidR="000B1407">
        <w:t xml:space="preserve"> market rate apartments on the waterfront in Port Jefferson, TOD projects in Valley Stream, NY and at Baltimore’s Pennsylvania Station.     Currently in design is other </w:t>
      </w:r>
      <w:r w:rsidR="000B1407">
        <w:t>h</w:t>
      </w:r>
      <w:r w:rsidR="000B1407">
        <w:t xml:space="preserve">ospitality work including the new Recreation Pier Hotel in Baltimore and a new </w:t>
      </w:r>
      <w:r w:rsidR="000B1407">
        <w:t>h</w:t>
      </w:r>
      <w:r w:rsidR="000B1407">
        <w:t>otel in L</w:t>
      </w:r>
      <w:r w:rsidR="000B1407">
        <w:t xml:space="preserve">ong Island </w:t>
      </w:r>
      <w:proofErr w:type="gramStart"/>
      <w:r w:rsidR="000B1407">
        <w:t>City</w:t>
      </w:r>
      <w:r w:rsidR="000B1407">
        <w:t>.</w:t>
      </w:r>
      <w:bookmarkStart w:id="0" w:name="_GoBack"/>
      <w:bookmarkEnd w:id="0"/>
      <w:proofErr w:type="gramEnd"/>
      <w:r w:rsidR="000B1407">
        <w:br/>
      </w:r>
      <w:r w:rsidR="000B1407">
        <w:br/>
      </w:r>
      <w:r w:rsidR="000B1407">
        <w:t>BHC is the Architect for Wyandanch Village – LI’s first TOD project is now under construction consisting of 178 apartment units with 35,000 SF of retail at is base.   Recently completed is ‘Cathedral Place’ a 3</w:t>
      </w:r>
      <w:r w:rsidR="000B1407">
        <w:t>-</w:t>
      </w:r>
      <w:r w:rsidR="000B1407">
        <w:t>story 36 unit affordable housing project in New Cassel, Town of North Hempstead.   With offices in LI, NYC and Baltimore, MD the firm covers the NE and Mid-Atlantic United States.</w:t>
      </w:r>
    </w:p>
    <w:sectPr w:rsidR="00524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21"/>
    <w:rsid w:val="000B1407"/>
    <w:rsid w:val="00524A71"/>
    <w:rsid w:val="005E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3E285-D008-44A7-AA26-77C804E3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2</cp:revision>
  <dcterms:created xsi:type="dcterms:W3CDTF">2013-11-07T16:48:00Z</dcterms:created>
  <dcterms:modified xsi:type="dcterms:W3CDTF">2013-11-07T20:14:00Z</dcterms:modified>
</cp:coreProperties>
</file>