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6ED" w:rsidRPr="00520AAE" w:rsidRDefault="00520AAE" w:rsidP="00C156ED">
      <w:pPr>
        <w:pStyle w:val="BodyText"/>
        <w:spacing w:after="0"/>
        <w:jc w:val="center"/>
        <w:rPr>
          <w:rFonts w:asciiTheme="minorHAnsi" w:hAnsiTheme="minorHAnsi" w:cs="Tahoma"/>
          <w:b/>
          <w:sz w:val="58"/>
          <w:szCs w:val="58"/>
        </w:rPr>
      </w:pPr>
      <w:r>
        <w:rPr>
          <w:rFonts w:asciiTheme="minorHAnsi" w:hAnsiTheme="minorHAnsi" w:cs="Tahoma"/>
          <w:b/>
          <w:noProof/>
          <w:sz w:val="58"/>
          <w:szCs w:val="58"/>
        </w:rPr>
        <w:drawing>
          <wp:anchor distT="0" distB="0" distL="114300" distR="114300" simplePos="0" relativeHeight="251663360" behindDoc="0" locked="0" layoutInCell="1" allowOverlap="1">
            <wp:simplePos x="0" y="0"/>
            <wp:positionH relativeFrom="margin">
              <wp:posOffset>-95885</wp:posOffset>
            </wp:positionH>
            <wp:positionV relativeFrom="paragraph">
              <wp:posOffset>0</wp:posOffset>
            </wp:positionV>
            <wp:extent cx="1076960" cy="619125"/>
            <wp:effectExtent l="0" t="0" r="889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mmit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76960" cy="619125"/>
                    </a:xfrm>
                    <a:prstGeom prst="rect">
                      <a:avLst/>
                    </a:prstGeom>
                  </pic:spPr>
                </pic:pic>
              </a:graphicData>
            </a:graphic>
            <wp14:sizeRelH relativeFrom="margin">
              <wp14:pctWidth>0</wp14:pctWidth>
            </wp14:sizeRelH>
            <wp14:sizeRelV relativeFrom="margin">
              <wp14:pctHeight>0</wp14:pctHeight>
            </wp14:sizeRelV>
          </wp:anchor>
        </w:drawing>
      </w:r>
      <w:r w:rsidR="00C156ED" w:rsidRPr="00520AAE">
        <w:rPr>
          <w:rFonts w:asciiTheme="minorHAnsi" w:hAnsiTheme="minorHAnsi" w:cs="Tahoma"/>
          <w:b/>
          <w:sz w:val="58"/>
          <w:szCs w:val="58"/>
        </w:rPr>
        <w:t>Lunch</w:t>
      </w:r>
      <w:r>
        <w:rPr>
          <w:rFonts w:asciiTheme="minorHAnsi" w:hAnsiTheme="minorHAnsi" w:cs="Tahoma"/>
          <w:b/>
          <w:sz w:val="58"/>
          <w:szCs w:val="58"/>
        </w:rPr>
        <w:t>eon</w:t>
      </w:r>
    </w:p>
    <w:p w:rsidR="00C156ED" w:rsidRPr="00C156ED" w:rsidRDefault="00C156ED" w:rsidP="00C156ED">
      <w:pPr>
        <w:pStyle w:val="BodyText"/>
        <w:spacing w:after="0"/>
        <w:jc w:val="center"/>
        <w:rPr>
          <w:rFonts w:asciiTheme="minorHAnsi" w:hAnsiTheme="minorHAnsi" w:cs="Tahoma"/>
          <w:sz w:val="28"/>
          <w:szCs w:val="28"/>
        </w:rPr>
      </w:pPr>
    </w:p>
    <w:p w:rsidR="00C156ED" w:rsidRDefault="00C156ED" w:rsidP="00C156ED">
      <w:pPr>
        <w:pStyle w:val="BodyText"/>
        <w:spacing w:after="0"/>
        <w:jc w:val="both"/>
        <w:rPr>
          <w:rFonts w:asciiTheme="minorHAnsi" w:hAnsiTheme="minorHAnsi" w:cs="Tahoma"/>
          <w:b/>
          <w:sz w:val="22"/>
          <w:szCs w:val="22"/>
        </w:rPr>
      </w:pPr>
      <w:r>
        <w:rPr>
          <w:rFonts w:asciiTheme="minorHAnsi" w:hAnsiTheme="minorHAnsi" w:cs="Tahoma"/>
          <w:b/>
          <w:noProof/>
          <w:sz w:val="22"/>
          <w:szCs w:val="22"/>
        </w:rPr>
        <w:drawing>
          <wp:anchor distT="0" distB="0" distL="114300" distR="114300" simplePos="0" relativeHeight="251660288" behindDoc="0" locked="0" layoutInCell="1" allowOverlap="1">
            <wp:simplePos x="0" y="0"/>
            <wp:positionH relativeFrom="column">
              <wp:posOffset>0</wp:posOffset>
            </wp:positionH>
            <wp:positionV relativeFrom="paragraph">
              <wp:posOffset>3810</wp:posOffset>
            </wp:positionV>
            <wp:extent cx="1895475" cy="18954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ottRechl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95475" cy="1895475"/>
                    </a:xfrm>
                    <a:prstGeom prst="rect">
                      <a:avLst/>
                    </a:prstGeom>
                  </pic:spPr>
                </pic:pic>
              </a:graphicData>
            </a:graphic>
          </wp:anchor>
        </w:drawing>
      </w:r>
      <w:r w:rsidRPr="00C156ED">
        <w:rPr>
          <w:rFonts w:asciiTheme="minorHAnsi" w:hAnsiTheme="minorHAnsi" w:cs="Tahoma"/>
          <w:b/>
          <w:sz w:val="22"/>
          <w:szCs w:val="22"/>
        </w:rPr>
        <w:t xml:space="preserve">Scott </w:t>
      </w:r>
      <w:proofErr w:type="spellStart"/>
      <w:r w:rsidRPr="00C156ED">
        <w:rPr>
          <w:rFonts w:asciiTheme="minorHAnsi" w:hAnsiTheme="minorHAnsi" w:cs="Tahoma"/>
          <w:b/>
          <w:sz w:val="22"/>
          <w:szCs w:val="22"/>
        </w:rPr>
        <w:t>Rechler</w:t>
      </w:r>
      <w:proofErr w:type="spellEnd"/>
      <w:r w:rsidRPr="00C156ED">
        <w:rPr>
          <w:rFonts w:asciiTheme="minorHAnsi" w:hAnsiTheme="minorHAnsi" w:cs="Tahoma"/>
          <w:b/>
          <w:sz w:val="22"/>
          <w:szCs w:val="22"/>
        </w:rPr>
        <w:t xml:space="preserve"> – RXR Realty</w:t>
      </w:r>
    </w:p>
    <w:p w:rsidR="00C156ED" w:rsidRDefault="00C156ED" w:rsidP="00C156ED">
      <w:pPr>
        <w:pStyle w:val="BodyText"/>
        <w:spacing w:after="0"/>
        <w:jc w:val="both"/>
        <w:rPr>
          <w:rFonts w:asciiTheme="minorHAnsi" w:hAnsiTheme="minorHAnsi" w:cs="Tahoma"/>
          <w:b/>
          <w:sz w:val="22"/>
          <w:szCs w:val="22"/>
        </w:rPr>
      </w:pPr>
    </w:p>
    <w:p w:rsidR="00C156ED" w:rsidRDefault="00C156ED" w:rsidP="00C156ED">
      <w:pPr>
        <w:pStyle w:val="BodyText"/>
        <w:spacing w:after="0"/>
        <w:jc w:val="both"/>
        <w:rPr>
          <w:rFonts w:asciiTheme="minorHAnsi" w:hAnsiTheme="minorHAnsi" w:cs="Tahoma"/>
          <w:sz w:val="22"/>
          <w:szCs w:val="22"/>
        </w:rPr>
      </w:pPr>
      <w:r w:rsidRPr="003F6688">
        <w:rPr>
          <w:rFonts w:asciiTheme="minorHAnsi" w:hAnsiTheme="minorHAnsi" w:cs="Tahoma"/>
          <w:sz w:val="22"/>
          <w:szCs w:val="22"/>
        </w:rPr>
        <w:t xml:space="preserve">Scott </w:t>
      </w:r>
      <w:proofErr w:type="spellStart"/>
      <w:r w:rsidRPr="003F6688">
        <w:rPr>
          <w:rFonts w:asciiTheme="minorHAnsi" w:hAnsiTheme="minorHAnsi" w:cs="Tahoma"/>
          <w:sz w:val="22"/>
          <w:szCs w:val="22"/>
        </w:rPr>
        <w:t>Rechler</w:t>
      </w:r>
      <w:proofErr w:type="spellEnd"/>
      <w:r w:rsidRPr="003F6688">
        <w:rPr>
          <w:rFonts w:asciiTheme="minorHAnsi" w:hAnsiTheme="minorHAnsi" w:cs="Tahoma"/>
          <w:sz w:val="22"/>
          <w:szCs w:val="22"/>
        </w:rPr>
        <w:t xml:space="preserve"> is the </w:t>
      </w:r>
      <w:r>
        <w:rPr>
          <w:rFonts w:asciiTheme="minorHAnsi" w:hAnsiTheme="minorHAnsi" w:cs="Tahoma"/>
          <w:sz w:val="22"/>
          <w:szCs w:val="22"/>
        </w:rPr>
        <w:t>c</w:t>
      </w:r>
      <w:r w:rsidRPr="003F6688">
        <w:rPr>
          <w:rFonts w:asciiTheme="minorHAnsi" w:hAnsiTheme="minorHAnsi" w:cs="Tahoma"/>
          <w:sz w:val="22"/>
          <w:szCs w:val="22"/>
        </w:rPr>
        <w:t xml:space="preserve">hief </w:t>
      </w:r>
      <w:r>
        <w:rPr>
          <w:rFonts w:asciiTheme="minorHAnsi" w:hAnsiTheme="minorHAnsi" w:cs="Tahoma"/>
          <w:sz w:val="22"/>
          <w:szCs w:val="22"/>
        </w:rPr>
        <w:t>e</w:t>
      </w:r>
      <w:r w:rsidRPr="003F6688">
        <w:rPr>
          <w:rFonts w:asciiTheme="minorHAnsi" w:hAnsiTheme="minorHAnsi" w:cs="Tahoma"/>
          <w:sz w:val="22"/>
          <w:szCs w:val="22"/>
        </w:rPr>
        <w:t xml:space="preserve">xecutive </w:t>
      </w:r>
      <w:r>
        <w:rPr>
          <w:rFonts w:asciiTheme="minorHAnsi" w:hAnsiTheme="minorHAnsi" w:cs="Tahoma"/>
          <w:sz w:val="22"/>
          <w:szCs w:val="22"/>
        </w:rPr>
        <w:t>o</w:t>
      </w:r>
      <w:r w:rsidRPr="003F6688">
        <w:rPr>
          <w:rFonts w:asciiTheme="minorHAnsi" w:hAnsiTheme="minorHAnsi" w:cs="Tahoma"/>
          <w:sz w:val="22"/>
          <w:szCs w:val="22"/>
        </w:rPr>
        <w:t xml:space="preserve">fficer and </w:t>
      </w:r>
      <w:r>
        <w:rPr>
          <w:rFonts w:asciiTheme="minorHAnsi" w:hAnsiTheme="minorHAnsi" w:cs="Tahoma"/>
          <w:sz w:val="22"/>
          <w:szCs w:val="22"/>
        </w:rPr>
        <w:t>c</w:t>
      </w:r>
      <w:r w:rsidRPr="003F6688">
        <w:rPr>
          <w:rFonts w:asciiTheme="minorHAnsi" w:hAnsiTheme="minorHAnsi" w:cs="Tahoma"/>
          <w:sz w:val="22"/>
          <w:szCs w:val="22"/>
        </w:rPr>
        <w:t xml:space="preserve">hairman of RXR Realty LLC (RXR), a multi-billion dollar private real estate </w:t>
      </w:r>
      <w:proofErr w:type="gramStart"/>
      <w:r w:rsidRPr="003F6688">
        <w:rPr>
          <w:rFonts w:asciiTheme="minorHAnsi" w:hAnsiTheme="minorHAnsi" w:cs="Tahoma"/>
          <w:sz w:val="22"/>
          <w:szCs w:val="22"/>
        </w:rPr>
        <w:t>company</w:t>
      </w:r>
      <w:proofErr w:type="gramEnd"/>
      <w:r w:rsidRPr="003F6688">
        <w:rPr>
          <w:rFonts w:asciiTheme="minorHAnsi" w:hAnsiTheme="minorHAnsi" w:cs="Tahoma"/>
          <w:sz w:val="22"/>
          <w:szCs w:val="22"/>
        </w:rPr>
        <w:t xml:space="preserve"> which was formed subsequent to the sale of </w:t>
      </w:r>
      <w:proofErr w:type="spellStart"/>
      <w:r w:rsidRPr="003F6688">
        <w:rPr>
          <w:rFonts w:asciiTheme="minorHAnsi" w:hAnsiTheme="minorHAnsi" w:cs="Tahoma"/>
          <w:sz w:val="22"/>
          <w:szCs w:val="22"/>
        </w:rPr>
        <w:t>Reckson</w:t>
      </w:r>
      <w:proofErr w:type="spellEnd"/>
      <w:r w:rsidRPr="003F6688">
        <w:rPr>
          <w:rFonts w:asciiTheme="minorHAnsi" w:hAnsiTheme="minorHAnsi" w:cs="Tahoma"/>
          <w:sz w:val="22"/>
          <w:szCs w:val="22"/>
        </w:rPr>
        <w:t xml:space="preserve"> Associates Re</w:t>
      </w:r>
      <w:bookmarkStart w:id="0" w:name="_GoBack"/>
      <w:bookmarkEnd w:id="0"/>
      <w:r w:rsidRPr="003F6688">
        <w:rPr>
          <w:rFonts w:asciiTheme="minorHAnsi" w:hAnsiTheme="minorHAnsi" w:cs="Tahoma"/>
          <w:sz w:val="22"/>
          <w:szCs w:val="22"/>
        </w:rPr>
        <w:t>alty Corp (“</w:t>
      </w:r>
      <w:proofErr w:type="spellStart"/>
      <w:r w:rsidRPr="003F6688">
        <w:rPr>
          <w:rFonts w:asciiTheme="minorHAnsi" w:hAnsiTheme="minorHAnsi" w:cs="Tahoma"/>
          <w:sz w:val="22"/>
          <w:szCs w:val="22"/>
        </w:rPr>
        <w:t>Reckson</w:t>
      </w:r>
      <w:proofErr w:type="spellEnd"/>
      <w:r w:rsidRPr="003F6688">
        <w:rPr>
          <w:rFonts w:asciiTheme="minorHAnsi" w:hAnsiTheme="minorHAnsi" w:cs="Tahoma"/>
          <w:sz w:val="22"/>
          <w:szCs w:val="22"/>
        </w:rPr>
        <w:t xml:space="preserve">”) to SL Green in January 2007, one of the largest public </w:t>
      </w:r>
      <w:r>
        <w:rPr>
          <w:rFonts w:asciiTheme="minorHAnsi" w:hAnsiTheme="minorHAnsi" w:cs="Tahoma"/>
          <w:sz w:val="22"/>
          <w:szCs w:val="22"/>
        </w:rPr>
        <w:t>r</w:t>
      </w:r>
      <w:r w:rsidRPr="003F6688">
        <w:rPr>
          <w:rFonts w:asciiTheme="minorHAnsi" w:hAnsiTheme="minorHAnsi" w:cs="Tahoma"/>
          <w:sz w:val="22"/>
          <w:szCs w:val="22"/>
        </w:rPr>
        <w:t xml:space="preserve">eal </w:t>
      </w:r>
      <w:r>
        <w:rPr>
          <w:rFonts w:asciiTheme="minorHAnsi" w:hAnsiTheme="minorHAnsi" w:cs="Tahoma"/>
          <w:sz w:val="22"/>
          <w:szCs w:val="22"/>
        </w:rPr>
        <w:t>e</w:t>
      </w:r>
      <w:r w:rsidRPr="003F6688">
        <w:rPr>
          <w:rFonts w:asciiTheme="minorHAnsi" w:hAnsiTheme="minorHAnsi" w:cs="Tahoma"/>
          <w:sz w:val="22"/>
          <w:szCs w:val="22"/>
        </w:rPr>
        <w:t>state management buyouts in REIT history.</w:t>
      </w:r>
    </w:p>
    <w:p w:rsidR="00C156ED" w:rsidRPr="003F6688" w:rsidRDefault="00C156ED" w:rsidP="00C156ED">
      <w:pPr>
        <w:pStyle w:val="BodyText"/>
        <w:spacing w:after="0"/>
        <w:jc w:val="both"/>
        <w:rPr>
          <w:rFonts w:asciiTheme="minorHAnsi" w:hAnsiTheme="minorHAnsi" w:cs="Tahoma"/>
          <w:sz w:val="22"/>
          <w:szCs w:val="22"/>
        </w:rPr>
      </w:pPr>
    </w:p>
    <w:p w:rsidR="00C156ED" w:rsidRPr="003F6688" w:rsidRDefault="00C156ED" w:rsidP="00C156ED">
      <w:pPr>
        <w:jc w:val="both"/>
        <w:rPr>
          <w:rFonts w:asciiTheme="minorHAnsi" w:hAnsiTheme="minorHAnsi" w:cs="Tahoma"/>
          <w:sz w:val="22"/>
          <w:szCs w:val="22"/>
        </w:rPr>
      </w:pPr>
      <w:proofErr w:type="spellStart"/>
      <w:r w:rsidRPr="003F6688">
        <w:rPr>
          <w:rFonts w:asciiTheme="minorHAnsi" w:hAnsiTheme="minorHAnsi" w:cs="Tahoma"/>
          <w:sz w:val="22"/>
          <w:szCs w:val="22"/>
        </w:rPr>
        <w:t>Rechler</w:t>
      </w:r>
      <w:proofErr w:type="spellEnd"/>
      <w:r w:rsidRPr="003F6688">
        <w:rPr>
          <w:rFonts w:asciiTheme="minorHAnsi" w:hAnsiTheme="minorHAnsi" w:cs="Tahoma"/>
          <w:sz w:val="22"/>
          <w:szCs w:val="22"/>
        </w:rPr>
        <w:t xml:space="preserve"> served as </w:t>
      </w:r>
      <w:r>
        <w:rPr>
          <w:rFonts w:asciiTheme="minorHAnsi" w:hAnsiTheme="minorHAnsi" w:cs="Tahoma"/>
          <w:sz w:val="22"/>
          <w:szCs w:val="22"/>
        </w:rPr>
        <w:t>CEO and chairman</w:t>
      </w:r>
      <w:r w:rsidRPr="003F6688">
        <w:rPr>
          <w:rFonts w:asciiTheme="minorHAnsi" w:hAnsiTheme="minorHAnsi" w:cs="Tahoma"/>
          <w:sz w:val="22"/>
          <w:szCs w:val="22"/>
        </w:rPr>
        <w:t xml:space="preserve"> of the Board during </w:t>
      </w:r>
      <w:proofErr w:type="spellStart"/>
      <w:r w:rsidRPr="003F6688">
        <w:rPr>
          <w:rFonts w:asciiTheme="minorHAnsi" w:hAnsiTheme="minorHAnsi" w:cs="Tahoma"/>
          <w:sz w:val="22"/>
          <w:szCs w:val="22"/>
        </w:rPr>
        <w:t>Reckson’s</w:t>
      </w:r>
      <w:proofErr w:type="spellEnd"/>
      <w:r w:rsidRPr="003F6688">
        <w:rPr>
          <w:rFonts w:asciiTheme="minorHAnsi" w:hAnsiTheme="minorHAnsi" w:cs="Tahoma"/>
          <w:sz w:val="22"/>
          <w:szCs w:val="22"/>
        </w:rPr>
        <w:t xml:space="preserve"> dynamic growth throughout New York City, Long Island, New Jersey, Westchester and Connecticut. </w:t>
      </w:r>
      <w:proofErr w:type="spellStart"/>
      <w:r w:rsidRPr="003F6688">
        <w:rPr>
          <w:rFonts w:asciiTheme="minorHAnsi" w:hAnsiTheme="minorHAnsi" w:cs="Tahoma"/>
          <w:sz w:val="22"/>
          <w:szCs w:val="22"/>
        </w:rPr>
        <w:t>Rechler</w:t>
      </w:r>
      <w:proofErr w:type="spellEnd"/>
      <w:r w:rsidRPr="003F6688">
        <w:rPr>
          <w:rFonts w:asciiTheme="minorHAnsi" w:hAnsiTheme="minorHAnsi" w:cs="Tahoma"/>
          <w:sz w:val="22"/>
          <w:szCs w:val="22"/>
        </w:rPr>
        <w:t xml:space="preserve"> was the architect of </w:t>
      </w:r>
      <w:proofErr w:type="spellStart"/>
      <w:r w:rsidRPr="003F6688">
        <w:rPr>
          <w:rFonts w:asciiTheme="minorHAnsi" w:hAnsiTheme="minorHAnsi" w:cs="Tahoma"/>
          <w:sz w:val="22"/>
          <w:szCs w:val="22"/>
        </w:rPr>
        <w:t>Reckson’s</w:t>
      </w:r>
      <w:proofErr w:type="spellEnd"/>
      <w:r w:rsidRPr="003F6688">
        <w:rPr>
          <w:rFonts w:asciiTheme="minorHAnsi" w:hAnsiTheme="minorHAnsi" w:cs="Tahoma"/>
          <w:sz w:val="22"/>
          <w:szCs w:val="22"/>
        </w:rPr>
        <w:t xml:space="preserve"> $300 million IPO in 1995 and $6.5 billion sale in 2007 generating a 715</w:t>
      </w:r>
      <w:r>
        <w:rPr>
          <w:rFonts w:asciiTheme="minorHAnsi" w:hAnsiTheme="minorHAnsi" w:cs="Tahoma"/>
          <w:sz w:val="22"/>
          <w:szCs w:val="22"/>
        </w:rPr>
        <w:t xml:space="preserve"> percent</w:t>
      </w:r>
      <w:r w:rsidRPr="003F6688">
        <w:rPr>
          <w:rFonts w:asciiTheme="minorHAnsi" w:hAnsiTheme="minorHAnsi" w:cs="Tahoma"/>
          <w:sz w:val="22"/>
          <w:szCs w:val="22"/>
        </w:rPr>
        <w:t xml:space="preserve"> total return to </w:t>
      </w:r>
      <w:proofErr w:type="spellStart"/>
      <w:r w:rsidRPr="003F6688">
        <w:rPr>
          <w:rFonts w:asciiTheme="minorHAnsi" w:hAnsiTheme="minorHAnsi" w:cs="Tahoma"/>
          <w:sz w:val="22"/>
          <w:szCs w:val="22"/>
        </w:rPr>
        <w:t>Reckson</w:t>
      </w:r>
      <w:proofErr w:type="spellEnd"/>
      <w:r w:rsidRPr="003F6688">
        <w:rPr>
          <w:rFonts w:asciiTheme="minorHAnsi" w:hAnsiTheme="minorHAnsi" w:cs="Tahoma"/>
          <w:sz w:val="22"/>
          <w:szCs w:val="22"/>
        </w:rPr>
        <w:t xml:space="preserve"> shareholders.</w:t>
      </w:r>
    </w:p>
    <w:p w:rsidR="00C156ED" w:rsidRPr="003F6688" w:rsidRDefault="00C156ED" w:rsidP="00C156ED">
      <w:pPr>
        <w:jc w:val="both"/>
        <w:rPr>
          <w:rFonts w:asciiTheme="minorHAnsi" w:hAnsiTheme="minorHAnsi" w:cs="Tahoma"/>
          <w:sz w:val="22"/>
          <w:szCs w:val="22"/>
        </w:rPr>
      </w:pPr>
    </w:p>
    <w:p w:rsidR="00C156ED" w:rsidRPr="003F6688" w:rsidRDefault="00C156ED" w:rsidP="00C156ED">
      <w:pPr>
        <w:jc w:val="both"/>
        <w:rPr>
          <w:rFonts w:asciiTheme="minorHAnsi" w:hAnsiTheme="minorHAnsi" w:cs="Tahoma"/>
          <w:sz w:val="22"/>
          <w:szCs w:val="22"/>
        </w:rPr>
      </w:pPr>
      <w:r w:rsidRPr="003F6688">
        <w:rPr>
          <w:rFonts w:asciiTheme="minorHAnsi" w:hAnsiTheme="minorHAnsi" w:cs="Tahoma"/>
          <w:sz w:val="22"/>
          <w:szCs w:val="22"/>
        </w:rPr>
        <w:t xml:space="preserve">Since its formation in January 2007, </w:t>
      </w:r>
      <w:proofErr w:type="spellStart"/>
      <w:r w:rsidRPr="003F6688">
        <w:rPr>
          <w:rFonts w:asciiTheme="minorHAnsi" w:hAnsiTheme="minorHAnsi" w:cs="Tahoma"/>
          <w:sz w:val="22"/>
          <w:szCs w:val="22"/>
        </w:rPr>
        <w:t>Rechler</w:t>
      </w:r>
      <w:proofErr w:type="spellEnd"/>
      <w:r w:rsidRPr="003F6688">
        <w:rPr>
          <w:rFonts w:asciiTheme="minorHAnsi" w:hAnsiTheme="minorHAnsi" w:cs="Tahoma"/>
          <w:sz w:val="22"/>
          <w:szCs w:val="22"/>
        </w:rPr>
        <w:t xml:space="preserve"> has led RXR in becoming one of the New York Tri-State </w:t>
      </w:r>
      <w:r>
        <w:rPr>
          <w:rFonts w:asciiTheme="minorHAnsi" w:hAnsiTheme="minorHAnsi" w:cs="Tahoma"/>
          <w:sz w:val="22"/>
          <w:szCs w:val="22"/>
        </w:rPr>
        <w:t>a</w:t>
      </w:r>
      <w:r w:rsidRPr="003F6688">
        <w:rPr>
          <w:rFonts w:asciiTheme="minorHAnsi" w:hAnsiTheme="minorHAnsi" w:cs="Tahoma"/>
          <w:sz w:val="22"/>
          <w:szCs w:val="22"/>
        </w:rPr>
        <w:t>rea’s leading real estate companies, accumulating a portfolio with a gross value of approximately $8.0 billion comprised of 111 properties encompassing over 21.7 million square feet.</w:t>
      </w:r>
    </w:p>
    <w:p w:rsidR="00C156ED" w:rsidRPr="003F6688" w:rsidRDefault="00C156ED" w:rsidP="00C156ED">
      <w:pPr>
        <w:jc w:val="both"/>
        <w:rPr>
          <w:rFonts w:asciiTheme="minorHAnsi" w:hAnsiTheme="minorHAnsi" w:cs="Tahoma"/>
          <w:sz w:val="22"/>
          <w:szCs w:val="22"/>
        </w:rPr>
      </w:pPr>
    </w:p>
    <w:p w:rsidR="00C156ED" w:rsidRPr="003F6688" w:rsidRDefault="00C156ED" w:rsidP="00C156ED">
      <w:pPr>
        <w:jc w:val="both"/>
        <w:rPr>
          <w:rFonts w:asciiTheme="minorHAnsi" w:hAnsiTheme="minorHAnsi" w:cs="Tahoma"/>
          <w:sz w:val="22"/>
          <w:szCs w:val="22"/>
        </w:rPr>
      </w:pPr>
      <w:r w:rsidRPr="003F6688">
        <w:rPr>
          <w:rFonts w:asciiTheme="minorHAnsi" w:hAnsiTheme="minorHAnsi" w:cs="Tahoma"/>
          <w:sz w:val="22"/>
          <w:szCs w:val="22"/>
        </w:rPr>
        <w:t xml:space="preserve">In June 2011, </w:t>
      </w:r>
      <w:proofErr w:type="spellStart"/>
      <w:r w:rsidRPr="003F6688">
        <w:rPr>
          <w:rFonts w:asciiTheme="minorHAnsi" w:hAnsiTheme="minorHAnsi" w:cs="Tahoma"/>
          <w:sz w:val="22"/>
          <w:szCs w:val="22"/>
        </w:rPr>
        <w:t>Rechler</w:t>
      </w:r>
      <w:proofErr w:type="spellEnd"/>
      <w:r w:rsidRPr="003F6688">
        <w:rPr>
          <w:rFonts w:asciiTheme="minorHAnsi" w:hAnsiTheme="minorHAnsi" w:cs="Tahoma"/>
          <w:sz w:val="22"/>
          <w:szCs w:val="22"/>
        </w:rPr>
        <w:t xml:space="preserve"> was appointed by New York Governor Andrew Cuomo to serve on the Board of Commissioners of the Port Authority of New York and New Jersey, and in September 2011, </w:t>
      </w:r>
      <w:r>
        <w:rPr>
          <w:rFonts w:asciiTheme="minorHAnsi" w:hAnsiTheme="minorHAnsi" w:cs="Tahoma"/>
          <w:sz w:val="22"/>
          <w:szCs w:val="22"/>
        </w:rPr>
        <w:t>he</w:t>
      </w:r>
      <w:r w:rsidRPr="003F6688">
        <w:rPr>
          <w:rFonts w:asciiTheme="minorHAnsi" w:hAnsiTheme="minorHAnsi" w:cs="Tahoma"/>
          <w:sz w:val="22"/>
          <w:szCs w:val="22"/>
        </w:rPr>
        <w:t xml:space="preserve"> was named to serve as </w:t>
      </w:r>
      <w:r>
        <w:rPr>
          <w:rFonts w:asciiTheme="minorHAnsi" w:hAnsiTheme="minorHAnsi" w:cs="Tahoma"/>
          <w:sz w:val="22"/>
          <w:szCs w:val="22"/>
        </w:rPr>
        <w:t>v</w:t>
      </w:r>
      <w:r w:rsidRPr="003F6688">
        <w:rPr>
          <w:rFonts w:asciiTheme="minorHAnsi" w:hAnsiTheme="minorHAnsi" w:cs="Tahoma"/>
          <w:sz w:val="22"/>
          <w:szCs w:val="22"/>
        </w:rPr>
        <w:t xml:space="preserve">ice </w:t>
      </w:r>
      <w:r>
        <w:rPr>
          <w:rFonts w:asciiTheme="minorHAnsi" w:hAnsiTheme="minorHAnsi" w:cs="Tahoma"/>
          <w:sz w:val="22"/>
          <w:szCs w:val="22"/>
        </w:rPr>
        <w:t>c</w:t>
      </w:r>
      <w:r w:rsidRPr="003F6688">
        <w:rPr>
          <w:rFonts w:asciiTheme="minorHAnsi" w:hAnsiTheme="minorHAnsi" w:cs="Tahoma"/>
          <w:sz w:val="22"/>
          <w:szCs w:val="22"/>
        </w:rPr>
        <w:t xml:space="preserve">hairman of </w:t>
      </w:r>
      <w:r>
        <w:rPr>
          <w:rFonts w:asciiTheme="minorHAnsi" w:hAnsiTheme="minorHAnsi" w:cs="Tahoma"/>
          <w:sz w:val="22"/>
          <w:szCs w:val="22"/>
        </w:rPr>
        <w:t>that b</w:t>
      </w:r>
      <w:r w:rsidRPr="003F6688">
        <w:rPr>
          <w:rFonts w:asciiTheme="minorHAnsi" w:hAnsiTheme="minorHAnsi" w:cs="Tahoma"/>
          <w:sz w:val="22"/>
          <w:szCs w:val="22"/>
        </w:rPr>
        <w:t xml:space="preserve">oard.  </w:t>
      </w:r>
      <w:proofErr w:type="spellStart"/>
      <w:r w:rsidRPr="003F6688">
        <w:rPr>
          <w:rFonts w:asciiTheme="minorHAnsi" w:hAnsiTheme="minorHAnsi" w:cs="Tahoma"/>
          <w:sz w:val="22"/>
          <w:szCs w:val="22"/>
        </w:rPr>
        <w:t>Rechler</w:t>
      </w:r>
      <w:proofErr w:type="spellEnd"/>
      <w:r w:rsidRPr="003F6688">
        <w:rPr>
          <w:rFonts w:asciiTheme="minorHAnsi" w:hAnsiTheme="minorHAnsi" w:cs="Tahoma"/>
          <w:sz w:val="22"/>
          <w:szCs w:val="22"/>
        </w:rPr>
        <w:t xml:space="preserve"> also serves as </w:t>
      </w:r>
      <w:r>
        <w:rPr>
          <w:rFonts w:asciiTheme="minorHAnsi" w:hAnsiTheme="minorHAnsi" w:cs="Tahoma"/>
          <w:sz w:val="22"/>
          <w:szCs w:val="22"/>
        </w:rPr>
        <w:t>c</w:t>
      </w:r>
      <w:r w:rsidRPr="003F6688">
        <w:rPr>
          <w:rFonts w:asciiTheme="minorHAnsi" w:hAnsiTheme="minorHAnsi" w:cs="Tahoma"/>
          <w:sz w:val="22"/>
          <w:szCs w:val="22"/>
        </w:rPr>
        <w:t>hairman of the Port Authority’s Capital Planning Committee</w:t>
      </w:r>
      <w:r>
        <w:rPr>
          <w:rFonts w:asciiTheme="minorHAnsi" w:hAnsiTheme="minorHAnsi" w:cs="Tahoma"/>
          <w:sz w:val="22"/>
          <w:szCs w:val="22"/>
        </w:rPr>
        <w:t>,</w:t>
      </w:r>
      <w:r w:rsidRPr="003F6688">
        <w:rPr>
          <w:rFonts w:asciiTheme="minorHAnsi" w:hAnsiTheme="minorHAnsi" w:cs="Tahoma"/>
          <w:sz w:val="22"/>
          <w:szCs w:val="22"/>
        </w:rPr>
        <w:t xml:space="preserve"> where he oversees the Port’s $30 billion capital budget including the World Trade Center redevelopment. In May 2013, </w:t>
      </w:r>
      <w:proofErr w:type="spellStart"/>
      <w:r w:rsidRPr="003F6688">
        <w:rPr>
          <w:rFonts w:asciiTheme="minorHAnsi" w:hAnsiTheme="minorHAnsi" w:cs="Tahoma"/>
          <w:sz w:val="22"/>
          <w:szCs w:val="22"/>
        </w:rPr>
        <w:t>Rechler</w:t>
      </w:r>
      <w:proofErr w:type="spellEnd"/>
      <w:r w:rsidRPr="003F6688">
        <w:rPr>
          <w:rFonts w:asciiTheme="minorHAnsi" w:hAnsiTheme="minorHAnsi" w:cs="Tahoma"/>
          <w:sz w:val="22"/>
          <w:szCs w:val="22"/>
        </w:rPr>
        <w:t xml:space="preserve"> was appointed to represent Governor Cuomo on the Board of The National September 11 Memorial &amp; Museum at the World Trade Center Foundation, Inc.</w:t>
      </w:r>
    </w:p>
    <w:p w:rsidR="00C156ED" w:rsidRPr="003F6688" w:rsidRDefault="00C156ED" w:rsidP="00C156ED">
      <w:pPr>
        <w:jc w:val="both"/>
        <w:rPr>
          <w:rFonts w:asciiTheme="minorHAnsi" w:hAnsiTheme="minorHAnsi" w:cs="Tahoma"/>
          <w:sz w:val="22"/>
          <w:szCs w:val="22"/>
        </w:rPr>
      </w:pPr>
    </w:p>
    <w:p w:rsidR="00C156ED" w:rsidRPr="003F6688" w:rsidRDefault="00C156ED" w:rsidP="00C156ED">
      <w:pPr>
        <w:jc w:val="both"/>
        <w:rPr>
          <w:rFonts w:asciiTheme="minorHAnsi" w:hAnsiTheme="minorHAnsi" w:cs="Tahoma"/>
          <w:sz w:val="22"/>
          <w:szCs w:val="22"/>
        </w:rPr>
      </w:pPr>
      <w:proofErr w:type="spellStart"/>
      <w:r w:rsidRPr="003F6688">
        <w:rPr>
          <w:rFonts w:asciiTheme="minorHAnsi" w:hAnsiTheme="minorHAnsi" w:cs="Tahoma"/>
          <w:sz w:val="22"/>
          <w:szCs w:val="22"/>
        </w:rPr>
        <w:t>Rechler</w:t>
      </w:r>
      <w:proofErr w:type="spellEnd"/>
      <w:r w:rsidRPr="003F6688">
        <w:rPr>
          <w:rFonts w:asciiTheme="minorHAnsi" w:hAnsiTheme="minorHAnsi" w:cs="Tahoma"/>
          <w:sz w:val="22"/>
          <w:szCs w:val="22"/>
        </w:rPr>
        <w:t xml:space="preserve"> is actively involved with the Real Estate Roundtable, for which he is a member of the Board of Directors and Co-Chair of its Political Action Committee.</w:t>
      </w:r>
    </w:p>
    <w:p w:rsidR="00C156ED" w:rsidRPr="003F6688" w:rsidRDefault="00C156ED" w:rsidP="00C156ED">
      <w:pPr>
        <w:jc w:val="both"/>
        <w:rPr>
          <w:rFonts w:asciiTheme="minorHAnsi" w:hAnsiTheme="minorHAnsi" w:cs="Tahoma"/>
          <w:sz w:val="22"/>
          <w:szCs w:val="22"/>
        </w:rPr>
      </w:pPr>
    </w:p>
    <w:p w:rsidR="00C156ED" w:rsidRPr="003F6688" w:rsidRDefault="00C156ED" w:rsidP="00C156ED">
      <w:pPr>
        <w:jc w:val="both"/>
        <w:rPr>
          <w:rFonts w:asciiTheme="minorHAnsi" w:hAnsiTheme="minorHAnsi" w:cs="Tahoma"/>
          <w:sz w:val="22"/>
          <w:szCs w:val="22"/>
        </w:rPr>
      </w:pPr>
      <w:proofErr w:type="spellStart"/>
      <w:r w:rsidRPr="003F6688">
        <w:rPr>
          <w:rFonts w:asciiTheme="minorHAnsi" w:hAnsiTheme="minorHAnsi" w:cs="Tahoma"/>
          <w:sz w:val="22"/>
          <w:szCs w:val="22"/>
        </w:rPr>
        <w:t>Rechler</w:t>
      </w:r>
      <w:proofErr w:type="spellEnd"/>
      <w:r w:rsidRPr="003F6688">
        <w:rPr>
          <w:rFonts w:asciiTheme="minorHAnsi" w:hAnsiTheme="minorHAnsi" w:cs="Tahoma"/>
          <w:sz w:val="22"/>
          <w:szCs w:val="22"/>
        </w:rPr>
        <w:t xml:space="preserve"> prides himself on enhancing the communities w</w:t>
      </w:r>
      <w:r>
        <w:rPr>
          <w:rFonts w:asciiTheme="minorHAnsi" w:hAnsiTheme="minorHAnsi" w:cs="Tahoma"/>
          <w:sz w:val="22"/>
          <w:szCs w:val="22"/>
        </w:rPr>
        <w:t>here RXR operates.  As such, he</w:t>
      </w:r>
      <w:r w:rsidRPr="003F6688">
        <w:rPr>
          <w:rFonts w:asciiTheme="minorHAnsi" w:hAnsiTheme="minorHAnsi" w:cs="Tahoma"/>
          <w:sz w:val="22"/>
          <w:szCs w:val="22"/>
        </w:rPr>
        <w:t xml:space="preserve"> serves as a member of the Real Estate Board of New York, member of the Hofstra Honors College Advisory Committee, as well as the NYU Real Estate Institute Advisory Committee. In addition, </w:t>
      </w:r>
      <w:proofErr w:type="spellStart"/>
      <w:r w:rsidRPr="003F6688">
        <w:rPr>
          <w:rFonts w:asciiTheme="minorHAnsi" w:hAnsiTheme="minorHAnsi" w:cs="Tahoma"/>
          <w:sz w:val="22"/>
          <w:szCs w:val="22"/>
        </w:rPr>
        <w:t>Rechler</w:t>
      </w:r>
      <w:proofErr w:type="spellEnd"/>
      <w:r w:rsidRPr="003F6688">
        <w:rPr>
          <w:rFonts w:asciiTheme="minorHAnsi" w:hAnsiTheme="minorHAnsi" w:cs="Tahoma"/>
          <w:sz w:val="22"/>
          <w:szCs w:val="22"/>
        </w:rPr>
        <w:t xml:space="preserve"> serves as the </w:t>
      </w:r>
      <w:r>
        <w:rPr>
          <w:rFonts w:asciiTheme="minorHAnsi" w:hAnsiTheme="minorHAnsi" w:cs="Tahoma"/>
          <w:sz w:val="22"/>
          <w:szCs w:val="22"/>
        </w:rPr>
        <w:t>c</w:t>
      </w:r>
      <w:r w:rsidRPr="003F6688">
        <w:rPr>
          <w:rFonts w:asciiTheme="minorHAnsi" w:hAnsiTheme="minorHAnsi" w:cs="Tahoma"/>
          <w:sz w:val="22"/>
          <w:szCs w:val="22"/>
        </w:rPr>
        <w:t>o-</w:t>
      </w:r>
      <w:r>
        <w:rPr>
          <w:rFonts w:asciiTheme="minorHAnsi" w:hAnsiTheme="minorHAnsi" w:cs="Tahoma"/>
          <w:sz w:val="22"/>
          <w:szCs w:val="22"/>
        </w:rPr>
        <w:t>p</w:t>
      </w:r>
      <w:r w:rsidRPr="003F6688">
        <w:rPr>
          <w:rFonts w:asciiTheme="minorHAnsi" w:hAnsiTheme="minorHAnsi" w:cs="Tahoma"/>
          <w:sz w:val="22"/>
          <w:szCs w:val="22"/>
        </w:rPr>
        <w:t xml:space="preserve">resident of the Board of Trustees for Friends Academy and serves on the Board of many of the </w:t>
      </w:r>
      <w:r w:rsidR="00604C59" w:rsidRPr="003F6688">
        <w:rPr>
          <w:rFonts w:asciiTheme="minorHAnsi" w:hAnsiTheme="minorHAnsi" w:cs="Tahoma"/>
          <w:sz w:val="22"/>
          <w:szCs w:val="22"/>
        </w:rPr>
        <w:t>region’s</w:t>
      </w:r>
      <w:r w:rsidRPr="003F6688">
        <w:rPr>
          <w:rFonts w:asciiTheme="minorHAnsi" w:hAnsiTheme="minorHAnsi" w:cs="Tahoma"/>
          <w:sz w:val="22"/>
          <w:szCs w:val="22"/>
        </w:rPr>
        <w:t xml:space="preserve"> top cultural institutions such as the Tribeca Film Institute and the Long Island Children’s Museum where he serves as its co-</w:t>
      </w:r>
      <w:r>
        <w:rPr>
          <w:rFonts w:asciiTheme="minorHAnsi" w:hAnsiTheme="minorHAnsi" w:cs="Tahoma"/>
          <w:sz w:val="22"/>
          <w:szCs w:val="22"/>
        </w:rPr>
        <w:t>c</w:t>
      </w:r>
      <w:r w:rsidRPr="003F6688">
        <w:rPr>
          <w:rFonts w:asciiTheme="minorHAnsi" w:hAnsiTheme="minorHAnsi" w:cs="Tahoma"/>
          <w:sz w:val="22"/>
          <w:szCs w:val="22"/>
        </w:rPr>
        <w:t>hairman of the Board.</w:t>
      </w:r>
    </w:p>
    <w:p w:rsidR="00C156ED" w:rsidRPr="003F6688" w:rsidRDefault="00C156ED" w:rsidP="00C156ED">
      <w:pPr>
        <w:jc w:val="both"/>
        <w:rPr>
          <w:rFonts w:asciiTheme="minorHAnsi" w:hAnsiTheme="minorHAnsi" w:cs="Tahoma"/>
          <w:sz w:val="22"/>
          <w:szCs w:val="22"/>
        </w:rPr>
      </w:pPr>
    </w:p>
    <w:p w:rsidR="00C156ED" w:rsidRDefault="00C156ED" w:rsidP="00C156ED">
      <w:pPr>
        <w:jc w:val="both"/>
        <w:rPr>
          <w:rFonts w:asciiTheme="minorHAnsi" w:hAnsiTheme="minorHAnsi" w:cs="Tahoma"/>
          <w:sz w:val="22"/>
          <w:szCs w:val="22"/>
        </w:rPr>
      </w:pPr>
      <w:proofErr w:type="spellStart"/>
      <w:r w:rsidRPr="003F6688">
        <w:rPr>
          <w:rFonts w:asciiTheme="minorHAnsi" w:hAnsiTheme="minorHAnsi" w:cs="Tahoma"/>
          <w:sz w:val="22"/>
          <w:szCs w:val="22"/>
        </w:rPr>
        <w:t>Rechler</w:t>
      </w:r>
      <w:proofErr w:type="spellEnd"/>
      <w:r w:rsidRPr="003F6688">
        <w:rPr>
          <w:rFonts w:asciiTheme="minorHAnsi" w:hAnsiTheme="minorHAnsi" w:cs="Tahoma"/>
          <w:sz w:val="22"/>
          <w:szCs w:val="22"/>
        </w:rPr>
        <w:t xml:space="preserve"> </w:t>
      </w:r>
      <w:r>
        <w:rPr>
          <w:rFonts w:asciiTheme="minorHAnsi" w:hAnsiTheme="minorHAnsi" w:cs="Tahoma"/>
          <w:sz w:val="22"/>
          <w:szCs w:val="22"/>
        </w:rPr>
        <w:t xml:space="preserve">graduated from </w:t>
      </w:r>
      <w:r w:rsidRPr="003F6688">
        <w:rPr>
          <w:rFonts w:asciiTheme="minorHAnsi" w:hAnsiTheme="minorHAnsi" w:cs="Tahoma"/>
          <w:sz w:val="22"/>
          <w:szCs w:val="22"/>
        </w:rPr>
        <w:t xml:space="preserve">Clark University. He </w:t>
      </w:r>
      <w:r>
        <w:rPr>
          <w:rFonts w:asciiTheme="minorHAnsi" w:hAnsiTheme="minorHAnsi" w:cs="Tahoma"/>
          <w:sz w:val="22"/>
          <w:szCs w:val="22"/>
        </w:rPr>
        <w:t xml:space="preserve">earned his master’s </w:t>
      </w:r>
      <w:r w:rsidRPr="003F6688">
        <w:rPr>
          <w:rFonts w:asciiTheme="minorHAnsi" w:hAnsiTheme="minorHAnsi" w:cs="Tahoma"/>
          <w:sz w:val="22"/>
          <w:szCs w:val="22"/>
        </w:rPr>
        <w:t xml:space="preserve">in Real Estate at the New York University </w:t>
      </w:r>
      <w:proofErr w:type="spellStart"/>
      <w:r w:rsidRPr="003F6688">
        <w:rPr>
          <w:rFonts w:asciiTheme="minorHAnsi" w:hAnsiTheme="minorHAnsi" w:cs="Tahoma"/>
          <w:sz w:val="22"/>
          <w:szCs w:val="22"/>
        </w:rPr>
        <w:t>Schack</w:t>
      </w:r>
      <w:proofErr w:type="spellEnd"/>
      <w:r w:rsidRPr="003F6688">
        <w:rPr>
          <w:rFonts w:asciiTheme="minorHAnsi" w:hAnsiTheme="minorHAnsi" w:cs="Tahoma"/>
          <w:sz w:val="22"/>
          <w:szCs w:val="22"/>
        </w:rPr>
        <w:t xml:space="preserve"> Institute.</w:t>
      </w:r>
    </w:p>
    <w:p w:rsidR="00C156ED" w:rsidRDefault="00C156ED" w:rsidP="00C156ED">
      <w:pPr>
        <w:jc w:val="both"/>
        <w:rPr>
          <w:rFonts w:asciiTheme="minorHAnsi" w:hAnsiTheme="minorHAnsi" w:cs="Tahoma"/>
          <w:sz w:val="22"/>
          <w:szCs w:val="22"/>
        </w:rPr>
      </w:pPr>
    </w:p>
    <w:p w:rsidR="00C156ED" w:rsidRDefault="00C156ED" w:rsidP="00C156ED">
      <w:pPr>
        <w:jc w:val="both"/>
        <w:rPr>
          <w:rFonts w:asciiTheme="minorHAnsi" w:hAnsiTheme="minorHAnsi" w:cs="Tahoma"/>
          <w:sz w:val="22"/>
          <w:szCs w:val="22"/>
        </w:rPr>
      </w:pPr>
    </w:p>
    <w:p w:rsidR="00C156ED" w:rsidRDefault="00C156ED" w:rsidP="00C156ED">
      <w:pPr>
        <w:jc w:val="both"/>
        <w:rPr>
          <w:rFonts w:asciiTheme="minorHAnsi" w:hAnsiTheme="minorHAnsi" w:cs="Tahoma"/>
          <w:sz w:val="22"/>
          <w:szCs w:val="22"/>
        </w:rPr>
      </w:pPr>
    </w:p>
    <w:p w:rsidR="00C156ED" w:rsidRDefault="00C156ED" w:rsidP="00C156ED">
      <w:pPr>
        <w:jc w:val="both"/>
        <w:rPr>
          <w:rFonts w:asciiTheme="minorHAnsi" w:hAnsiTheme="minorHAnsi" w:cs="Tahoma"/>
          <w:sz w:val="22"/>
          <w:szCs w:val="22"/>
        </w:rPr>
      </w:pPr>
    </w:p>
    <w:p w:rsidR="00C156ED" w:rsidRDefault="00C156ED" w:rsidP="00C156ED">
      <w:pPr>
        <w:jc w:val="both"/>
        <w:rPr>
          <w:rFonts w:asciiTheme="minorHAnsi" w:hAnsiTheme="minorHAnsi" w:cs="Tahoma"/>
          <w:sz w:val="22"/>
          <w:szCs w:val="22"/>
        </w:rPr>
      </w:pPr>
    </w:p>
    <w:p w:rsidR="00C156ED" w:rsidRPr="003F6688" w:rsidRDefault="00C156ED" w:rsidP="00C156ED">
      <w:pPr>
        <w:jc w:val="both"/>
        <w:rPr>
          <w:rFonts w:asciiTheme="minorHAnsi" w:hAnsiTheme="minorHAnsi" w:cs="Tahoma"/>
          <w:sz w:val="22"/>
          <w:szCs w:val="22"/>
        </w:rPr>
      </w:pPr>
    </w:p>
    <w:p w:rsidR="00C156ED" w:rsidRPr="00302408" w:rsidRDefault="00C156ED" w:rsidP="00C156ED">
      <w:pPr>
        <w:pStyle w:val="NormalWeb"/>
        <w:rPr>
          <w:rFonts w:asciiTheme="minorHAnsi" w:hAnsiTheme="minorHAnsi"/>
          <w:sz w:val="22"/>
          <w:szCs w:val="22"/>
          <w:lang w:val="en"/>
        </w:rPr>
      </w:pPr>
      <w:r w:rsidRPr="00302408">
        <w:rPr>
          <w:rFonts w:asciiTheme="minorHAnsi" w:hAnsiTheme="minorHAnsi"/>
          <w:noProof/>
          <w:sz w:val="22"/>
          <w:szCs w:val="22"/>
        </w:rPr>
        <w:drawing>
          <wp:anchor distT="0" distB="0" distL="114300" distR="114300" simplePos="0" relativeHeight="251659264" behindDoc="0" locked="0" layoutInCell="1" allowOverlap="1" wp14:anchorId="29717F00" wp14:editId="0221EA43">
            <wp:simplePos x="0" y="0"/>
            <wp:positionH relativeFrom="column">
              <wp:posOffset>0</wp:posOffset>
            </wp:positionH>
            <wp:positionV relativeFrom="paragraph">
              <wp:posOffset>0</wp:posOffset>
            </wp:positionV>
            <wp:extent cx="876300" cy="876300"/>
            <wp:effectExtent l="0" t="0" r="0" b="0"/>
            <wp:wrapSquare wrapText="bothSides"/>
            <wp:docPr id="1" name="Picture 14" descr="http://israel.house.gov/sites/israel.house.gov/files/styles/congress_image_thumbnail/public/sji_headshot%202009.jpg?itok=2VqpUp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srael.house.gov/sites/israel.house.gov/files/styles/congress_image_thumbnail/public/sji_headshot%202009.jpg?itok=2VqpUpc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anchor>
        </w:drawing>
      </w:r>
      <w:r w:rsidRPr="00302408">
        <w:rPr>
          <w:rStyle w:val="Strong"/>
          <w:rFonts w:asciiTheme="minorHAnsi" w:hAnsiTheme="minorHAnsi"/>
          <w:sz w:val="22"/>
          <w:szCs w:val="22"/>
          <w:lang w:val="en"/>
        </w:rPr>
        <w:t>Steve Israel</w:t>
      </w:r>
      <w:r w:rsidRPr="00302408">
        <w:rPr>
          <w:rFonts w:asciiTheme="minorHAnsi" w:hAnsiTheme="minorHAnsi"/>
          <w:sz w:val="22"/>
          <w:szCs w:val="22"/>
          <w:lang w:val="en"/>
        </w:rPr>
        <w:t xml:space="preserve"> </w:t>
      </w:r>
      <w:r w:rsidRPr="00302408">
        <w:rPr>
          <w:rFonts w:asciiTheme="minorHAnsi" w:hAnsiTheme="minorHAnsi"/>
          <w:b/>
          <w:sz w:val="22"/>
          <w:szCs w:val="22"/>
          <w:lang w:val="en"/>
        </w:rPr>
        <w:t xml:space="preserve">– </w:t>
      </w:r>
      <w:r>
        <w:rPr>
          <w:rFonts w:asciiTheme="minorHAnsi" w:hAnsiTheme="minorHAnsi"/>
          <w:b/>
          <w:sz w:val="22"/>
          <w:szCs w:val="22"/>
          <w:lang w:val="en"/>
        </w:rPr>
        <w:t>House of Representatives</w:t>
      </w:r>
    </w:p>
    <w:p w:rsidR="00C156ED" w:rsidRPr="00302408" w:rsidRDefault="00C156ED" w:rsidP="00C156ED">
      <w:pPr>
        <w:pStyle w:val="NormalWeb"/>
        <w:rPr>
          <w:rFonts w:asciiTheme="minorHAnsi" w:hAnsiTheme="minorHAnsi"/>
          <w:sz w:val="22"/>
          <w:szCs w:val="22"/>
          <w:lang w:val="en"/>
        </w:rPr>
      </w:pPr>
    </w:p>
    <w:p w:rsidR="00C156ED" w:rsidRDefault="00C156ED" w:rsidP="00C156ED">
      <w:pPr>
        <w:pStyle w:val="NormalWeb"/>
        <w:jc w:val="both"/>
        <w:rPr>
          <w:rFonts w:asciiTheme="minorHAnsi" w:hAnsiTheme="minorHAnsi"/>
          <w:sz w:val="22"/>
          <w:szCs w:val="22"/>
          <w:lang w:val="en"/>
        </w:rPr>
      </w:pPr>
      <w:r>
        <w:rPr>
          <w:rFonts w:asciiTheme="minorHAnsi" w:hAnsiTheme="minorHAnsi"/>
          <w:sz w:val="22"/>
          <w:szCs w:val="22"/>
          <w:lang w:val="en"/>
        </w:rPr>
        <w:t xml:space="preserve">Sworn into Congress in 2001, </w:t>
      </w:r>
      <w:r w:rsidRPr="00302408">
        <w:rPr>
          <w:rFonts w:asciiTheme="minorHAnsi" w:hAnsiTheme="minorHAnsi"/>
          <w:sz w:val="22"/>
          <w:szCs w:val="22"/>
          <w:lang w:val="en"/>
        </w:rPr>
        <w:t>Steve Israel represents New York's 3rd Congressional District.</w:t>
      </w:r>
    </w:p>
    <w:p w:rsidR="00C156ED" w:rsidRDefault="00C156ED" w:rsidP="00C156ED">
      <w:pPr>
        <w:pStyle w:val="NormalWeb"/>
        <w:jc w:val="both"/>
        <w:rPr>
          <w:rFonts w:asciiTheme="minorHAnsi" w:hAnsiTheme="minorHAnsi"/>
          <w:sz w:val="22"/>
          <w:szCs w:val="22"/>
          <w:lang w:val="en"/>
        </w:rPr>
      </w:pPr>
    </w:p>
    <w:p w:rsidR="00C156ED" w:rsidRDefault="00C156ED" w:rsidP="00C156ED">
      <w:pPr>
        <w:pStyle w:val="NormalWeb"/>
        <w:jc w:val="both"/>
        <w:rPr>
          <w:rFonts w:asciiTheme="minorHAnsi" w:hAnsiTheme="minorHAnsi"/>
          <w:sz w:val="22"/>
          <w:szCs w:val="22"/>
          <w:lang w:val="en"/>
        </w:rPr>
      </w:pPr>
      <w:r w:rsidRPr="00302408">
        <w:rPr>
          <w:rFonts w:asciiTheme="minorHAnsi" w:hAnsiTheme="minorHAnsi"/>
          <w:sz w:val="22"/>
          <w:szCs w:val="22"/>
          <w:lang w:val="en"/>
        </w:rPr>
        <w:t>Israel</w:t>
      </w:r>
      <w:r>
        <w:rPr>
          <w:rFonts w:asciiTheme="minorHAnsi" w:hAnsiTheme="minorHAnsi"/>
          <w:sz w:val="22"/>
          <w:szCs w:val="22"/>
          <w:lang w:val="en"/>
        </w:rPr>
        <w:t xml:space="preserve"> is</w:t>
      </w:r>
      <w:r w:rsidRPr="00302408">
        <w:rPr>
          <w:rFonts w:asciiTheme="minorHAnsi" w:hAnsiTheme="minorHAnsi"/>
          <w:sz w:val="22"/>
          <w:szCs w:val="22"/>
          <w:lang w:val="en"/>
        </w:rPr>
        <w:t xml:space="preserve"> the </w:t>
      </w:r>
      <w:r>
        <w:rPr>
          <w:rFonts w:asciiTheme="minorHAnsi" w:hAnsiTheme="minorHAnsi"/>
          <w:sz w:val="22"/>
          <w:szCs w:val="22"/>
          <w:lang w:val="en"/>
        </w:rPr>
        <w:t>c</w:t>
      </w:r>
      <w:r w:rsidRPr="00302408">
        <w:rPr>
          <w:rFonts w:asciiTheme="minorHAnsi" w:hAnsiTheme="minorHAnsi"/>
          <w:sz w:val="22"/>
          <w:szCs w:val="22"/>
          <w:lang w:val="en"/>
        </w:rPr>
        <w:t>hairman of the Democratic Congressional Campaign Committee. In March 2012, he was appointed to the U.S. Holocaust Memorial Council.</w:t>
      </w:r>
      <w:r>
        <w:rPr>
          <w:rFonts w:asciiTheme="minorHAnsi" w:hAnsiTheme="minorHAnsi"/>
          <w:sz w:val="22"/>
          <w:szCs w:val="22"/>
          <w:lang w:val="en"/>
        </w:rPr>
        <w:t xml:space="preserve"> </w:t>
      </w:r>
      <w:r w:rsidRPr="00302408">
        <w:rPr>
          <w:rFonts w:asciiTheme="minorHAnsi" w:hAnsiTheme="minorHAnsi"/>
          <w:sz w:val="22"/>
          <w:szCs w:val="22"/>
          <w:lang w:val="en"/>
        </w:rPr>
        <w:t>In March 2013, Israel was appointed to the U.S. Military Academy (USMA) Board of Visitors.</w:t>
      </w:r>
      <w:r>
        <w:rPr>
          <w:rFonts w:asciiTheme="minorHAnsi" w:hAnsiTheme="minorHAnsi"/>
          <w:sz w:val="22"/>
          <w:szCs w:val="22"/>
          <w:lang w:val="en"/>
        </w:rPr>
        <w:t xml:space="preserve"> </w:t>
      </w:r>
    </w:p>
    <w:p w:rsidR="00C156ED" w:rsidRDefault="00C156ED" w:rsidP="00C156ED">
      <w:pPr>
        <w:pStyle w:val="NormalWeb"/>
        <w:jc w:val="both"/>
        <w:rPr>
          <w:rFonts w:asciiTheme="minorHAnsi" w:hAnsiTheme="minorHAnsi"/>
          <w:sz w:val="22"/>
          <w:szCs w:val="22"/>
          <w:lang w:val="en"/>
        </w:rPr>
      </w:pPr>
      <w:r w:rsidRPr="00302408">
        <w:rPr>
          <w:rFonts w:asciiTheme="minorHAnsi" w:hAnsiTheme="minorHAnsi"/>
          <w:sz w:val="22"/>
          <w:szCs w:val="22"/>
          <w:lang w:val="en"/>
        </w:rPr>
        <w:br/>
        <w:t xml:space="preserve">Israel </w:t>
      </w:r>
      <w:r w:rsidR="00E36BC4">
        <w:rPr>
          <w:rFonts w:asciiTheme="minorHAnsi" w:hAnsiTheme="minorHAnsi"/>
          <w:sz w:val="22"/>
          <w:szCs w:val="22"/>
          <w:lang w:val="en"/>
        </w:rPr>
        <w:t xml:space="preserve">has worked towards </w:t>
      </w:r>
      <w:r w:rsidRPr="00302408">
        <w:rPr>
          <w:rFonts w:asciiTheme="minorHAnsi" w:hAnsiTheme="minorHAnsi"/>
          <w:sz w:val="22"/>
          <w:szCs w:val="22"/>
          <w:lang w:val="en"/>
        </w:rPr>
        <w:t>reducing our national dependence on foreign oil, lowering energy costs and creating a clean technology economy. His key energy accomplishments include funding the U.S.-Israel Energy Cooperation Act and the Advanced Research Projects Agency for Energy.</w:t>
      </w:r>
    </w:p>
    <w:p w:rsidR="00C156ED" w:rsidRDefault="00C156ED" w:rsidP="00C156ED">
      <w:pPr>
        <w:pStyle w:val="NormalWeb"/>
        <w:jc w:val="both"/>
        <w:rPr>
          <w:rFonts w:asciiTheme="minorHAnsi" w:hAnsiTheme="minorHAnsi"/>
          <w:sz w:val="22"/>
          <w:szCs w:val="22"/>
          <w:lang w:val="en"/>
        </w:rPr>
      </w:pPr>
    </w:p>
    <w:p w:rsidR="00C156ED" w:rsidRDefault="00C156ED" w:rsidP="00C156ED">
      <w:pPr>
        <w:pStyle w:val="NormalWeb"/>
        <w:jc w:val="both"/>
        <w:rPr>
          <w:rFonts w:asciiTheme="minorHAnsi" w:hAnsiTheme="minorHAnsi"/>
          <w:sz w:val="22"/>
          <w:szCs w:val="22"/>
          <w:lang w:val="en"/>
        </w:rPr>
      </w:pPr>
      <w:r w:rsidRPr="00302408">
        <w:rPr>
          <w:rFonts w:asciiTheme="minorHAnsi" w:hAnsiTheme="minorHAnsi"/>
          <w:sz w:val="22"/>
          <w:szCs w:val="22"/>
          <w:lang w:val="en"/>
        </w:rPr>
        <w:t>Israel has secured more than $5 million in overdue benefits for Long Islanders who served</w:t>
      </w:r>
      <w:r w:rsidR="00E36BC4">
        <w:rPr>
          <w:rFonts w:asciiTheme="minorHAnsi" w:hAnsiTheme="minorHAnsi"/>
          <w:sz w:val="22"/>
          <w:szCs w:val="22"/>
          <w:lang w:val="en"/>
        </w:rPr>
        <w:t xml:space="preserve"> in the military</w:t>
      </w:r>
      <w:r w:rsidRPr="00302408">
        <w:rPr>
          <w:rFonts w:asciiTheme="minorHAnsi" w:hAnsiTheme="minorHAnsi"/>
          <w:sz w:val="22"/>
          <w:szCs w:val="22"/>
          <w:lang w:val="en"/>
        </w:rPr>
        <w:t>. He has visited troops in conflict areas on nine occasions, including visiting highly-remote fire bases in Afghanistan.</w:t>
      </w:r>
    </w:p>
    <w:p w:rsidR="00C156ED" w:rsidRDefault="00C156ED" w:rsidP="00C156ED">
      <w:pPr>
        <w:pStyle w:val="NormalWeb"/>
        <w:jc w:val="both"/>
        <w:rPr>
          <w:rFonts w:asciiTheme="minorHAnsi" w:hAnsiTheme="minorHAnsi"/>
          <w:sz w:val="22"/>
          <w:szCs w:val="22"/>
          <w:lang w:val="en"/>
        </w:rPr>
      </w:pPr>
      <w:r w:rsidRPr="00302408">
        <w:rPr>
          <w:rFonts w:asciiTheme="minorHAnsi" w:hAnsiTheme="minorHAnsi"/>
          <w:sz w:val="22"/>
          <w:szCs w:val="22"/>
          <w:lang w:val="en"/>
        </w:rPr>
        <w:br/>
        <w:t>Israel is a defender of consumers</w:t>
      </w:r>
      <w:r>
        <w:rPr>
          <w:rFonts w:asciiTheme="minorHAnsi" w:hAnsiTheme="minorHAnsi"/>
          <w:sz w:val="22"/>
          <w:szCs w:val="22"/>
          <w:lang w:val="en"/>
        </w:rPr>
        <w:t xml:space="preserve">, authoring a bill that would take arsenic – a known carcinogen – out of the poultry supply and working to </w:t>
      </w:r>
      <w:r w:rsidRPr="00302408">
        <w:rPr>
          <w:rFonts w:asciiTheme="minorHAnsi" w:hAnsiTheme="minorHAnsi"/>
          <w:sz w:val="22"/>
          <w:szCs w:val="22"/>
          <w:lang w:val="en"/>
        </w:rPr>
        <w:t>implement mandatory rules for medicine cups, which due to frequent flaws lead to over- or under-dosing children.</w:t>
      </w:r>
    </w:p>
    <w:p w:rsidR="00C156ED" w:rsidRPr="00302408" w:rsidRDefault="00C156ED" w:rsidP="00C156ED">
      <w:pPr>
        <w:pStyle w:val="NormalWeb"/>
        <w:jc w:val="both"/>
        <w:rPr>
          <w:rFonts w:asciiTheme="minorHAnsi" w:hAnsiTheme="minorHAnsi"/>
          <w:sz w:val="22"/>
          <w:szCs w:val="22"/>
          <w:lang w:val="en"/>
        </w:rPr>
      </w:pPr>
      <w:r w:rsidRPr="00302408">
        <w:rPr>
          <w:rFonts w:asciiTheme="minorHAnsi" w:hAnsiTheme="minorHAnsi"/>
          <w:sz w:val="22"/>
          <w:szCs w:val="22"/>
          <w:lang w:val="en"/>
        </w:rPr>
        <w:br/>
        <w:t>Among Israel's local accomplishments are securing record-level federal investments to</w:t>
      </w:r>
      <w:r w:rsidR="00E36BC4">
        <w:rPr>
          <w:rFonts w:asciiTheme="minorHAnsi" w:hAnsiTheme="minorHAnsi"/>
          <w:sz w:val="22"/>
          <w:szCs w:val="22"/>
          <w:lang w:val="en"/>
        </w:rPr>
        <w:t xml:space="preserve"> protect the Long Island Sound, </w:t>
      </w:r>
      <w:r w:rsidRPr="00302408">
        <w:rPr>
          <w:rFonts w:asciiTheme="minorHAnsi" w:hAnsiTheme="minorHAnsi"/>
          <w:sz w:val="22"/>
          <w:szCs w:val="22"/>
          <w:lang w:val="en"/>
        </w:rPr>
        <w:t>protect</w:t>
      </w:r>
      <w:r w:rsidR="00E36BC4">
        <w:rPr>
          <w:rFonts w:asciiTheme="minorHAnsi" w:hAnsiTheme="minorHAnsi"/>
          <w:sz w:val="22"/>
          <w:szCs w:val="22"/>
          <w:lang w:val="en"/>
        </w:rPr>
        <w:t>ing</w:t>
      </w:r>
      <w:r w:rsidRPr="00302408">
        <w:rPr>
          <w:rFonts w:asciiTheme="minorHAnsi" w:hAnsiTheme="minorHAnsi"/>
          <w:sz w:val="22"/>
          <w:szCs w:val="22"/>
          <w:lang w:val="en"/>
        </w:rPr>
        <w:t xml:space="preserve"> taxpayers by changing the federal tax code to reflect the local cost-of-living and supporting local women's health initiativ</w:t>
      </w:r>
      <w:r w:rsidR="00E36BC4">
        <w:rPr>
          <w:rFonts w:asciiTheme="minorHAnsi" w:hAnsiTheme="minorHAnsi"/>
          <w:sz w:val="22"/>
          <w:szCs w:val="22"/>
          <w:lang w:val="en"/>
        </w:rPr>
        <w:t>es</w:t>
      </w:r>
      <w:r w:rsidRPr="00302408">
        <w:rPr>
          <w:rFonts w:asciiTheme="minorHAnsi" w:hAnsiTheme="minorHAnsi"/>
          <w:sz w:val="22"/>
          <w:szCs w:val="22"/>
          <w:lang w:val="en"/>
        </w:rPr>
        <w:t>.</w:t>
      </w:r>
    </w:p>
    <w:p w:rsidR="00C156ED" w:rsidRDefault="00E36BC4" w:rsidP="00C156ED">
      <w:pPr>
        <w:pStyle w:val="NormalWeb"/>
        <w:jc w:val="both"/>
        <w:rPr>
          <w:rStyle w:val="Strong"/>
          <w:rFonts w:asciiTheme="minorHAnsi" w:hAnsiTheme="minorHAnsi"/>
          <w:sz w:val="22"/>
          <w:szCs w:val="22"/>
          <w:lang w:val="en"/>
        </w:rPr>
      </w:pPr>
      <w:r w:rsidRPr="00F21B22">
        <w:rPr>
          <w:rFonts w:asciiTheme="minorHAnsi" w:hAnsiTheme="minorHAnsi" w:cs="Tahoma"/>
          <w:b/>
          <w:noProof/>
          <w:color w:val="333333"/>
          <w:sz w:val="22"/>
          <w:szCs w:val="22"/>
        </w:rPr>
        <w:drawing>
          <wp:anchor distT="0" distB="0" distL="114300" distR="114300" simplePos="0" relativeHeight="251662336" behindDoc="0" locked="0" layoutInCell="1" allowOverlap="1" wp14:anchorId="7EB2271A" wp14:editId="13931A04">
            <wp:simplePos x="0" y="0"/>
            <wp:positionH relativeFrom="margin">
              <wp:align>left</wp:align>
            </wp:positionH>
            <wp:positionV relativeFrom="paragraph">
              <wp:posOffset>170180</wp:posOffset>
            </wp:positionV>
            <wp:extent cx="829310" cy="1057275"/>
            <wp:effectExtent l="0" t="0" r="8890" b="9525"/>
            <wp:wrapSquare wrapText="bothSides"/>
            <wp:docPr id="3" name="Picture 3" descr="http://www.suffolkcountyny.gov/portals/0/Images/bellone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ffolkcountyny.gov/portals/0/Images/bellonePHOTO.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8324" t="11344" r="16755" b="22269"/>
                    <a:stretch/>
                  </pic:blipFill>
                  <pic:spPr bwMode="auto">
                    <a:xfrm>
                      <a:off x="0" y="0"/>
                      <a:ext cx="829310" cy="1057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156ED" w:rsidRDefault="00C156ED" w:rsidP="00C156ED">
      <w:pPr>
        <w:jc w:val="both"/>
        <w:rPr>
          <w:rFonts w:asciiTheme="minorHAnsi" w:hAnsiTheme="minorHAnsi"/>
          <w:b/>
          <w:sz w:val="22"/>
          <w:szCs w:val="22"/>
        </w:rPr>
      </w:pPr>
      <w:r w:rsidRPr="00F21B22">
        <w:rPr>
          <w:rFonts w:asciiTheme="minorHAnsi" w:hAnsiTheme="minorHAnsi"/>
          <w:b/>
          <w:sz w:val="22"/>
          <w:szCs w:val="22"/>
        </w:rPr>
        <w:t xml:space="preserve">Steve </w:t>
      </w:r>
      <w:proofErr w:type="spellStart"/>
      <w:r w:rsidRPr="00F21B22">
        <w:rPr>
          <w:rFonts w:asciiTheme="minorHAnsi" w:hAnsiTheme="minorHAnsi"/>
          <w:b/>
          <w:sz w:val="22"/>
          <w:szCs w:val="22"/>
        </w:rPr>
        <w:t>Bellone</w:t>
      </w:r>
      <w:proofErr w:type="spellEnd"/>
      <w:r w:rsidRPr="00F21B22">
        <w:rPr>
          <w:rFonts w:asciiTheme="minorHAnsi" w:hAnsiTheme="minorHAnsi"/>
          <w:b/>
          <w:sz w:val="22"/>
          <w:szCs w:val="22"/>
        </w:rPr>
        <w:t xml:space="preserve"> – Suffolk County</w:t>
      </w:r>
    </w:p>
    <w:p w:rsidR="00C156ED" w:rsidRPr="00F21B22" w:rsidRDefault="00C156ED" w:rsidP="00C156ED">
      <w:pPr>
        <w:jc w:val="both"/>
        <w:rPr>
          <w:rFonts w:asciiTheme="minorHAnsi" w:hAnsiTheme="minorHAnsi"/>
          <w:b/>
          <w:sz w:val="22"/>
          <w:szCs w:val="22"/>
        </w:rPr>
      </w:pPr>
    </w:p>
    <w:p w:rsidR="00C156ED" w:rsidRPr="00F21B22" w:rsidRDefault="00C156ED" w:rsidP="00C156ED">
      <w:pPr>
        <w:jc w:val="both"/>
        <w:rPr>
          <w:rFonts w:asciiTheme="minorHAnsi" w:hAnsiTheme="minorHAnsi"/>
          <w:sz w:val="22"/>
          <w:szCs w:val="22"/>
        </w:rPr>
      </w:pPr>
      <w:r w:rsidRPr="00F21B22">
        <w:rPr>
          <w:rFonts w:asciiTheme="minorHAnsi" w:hAnsiTheme="minorHAnsi"/>
          <w:sz w:val="22"/>
          <w:szCs w:val="22"/>
        </w:rPr>
        <w:t xml:space="preserve">Suffolk County Executive Steven </w:t>
      </w:r>
      <w:proofErr w:type="spellStart"/>
      <w:r w:rsidRPr="00F21B22">
        <w:rPr>
          <w:rFonts w:asciiTheme="minorHAnsi" w:hAnsiTheme="minorHAnsi"/>
          <w:sz w:val="22"/>
          <w:szCs w:val="22"/>
        </w:rPr>
        <w:t>Bellone</w:t>
      </w:r>
      <w:proofErr w:type="spellEnd"/>
      <w:r w:rsidRPr="00F21B22">
        <w:rPr>
          <w:rFonts w:asciiTheme="minorHAnsi" w:hAnsiTheme="minorHAnsi"/>
          <w:sz w:val="22"/>
          <w:szCs w:val="22"/>
        </w:rPr>
        <w:t xml:space="preserve"> took office on January 1, 2012</w:t>
      </w:r>
      <w:r>
        <w:rPr>
          <w:rFonts w:asciiTheme="minorHAnsi" w:hAnsiTheme="minorHAnsi"/>
          <w:sz w:val="22"/>
          <w:szCs w:val="22"/>
        </w:rPr>
        <w:t xml:space="preserve"> after 11 years as</w:t>
      </w:r>
      <w:r w:rsidRPr="00F21B22">
        <w:rPr>
          <w:rFonts w:asciiTheme="minorHAnsi" w:hAnsiTheme="minorHAnsi"/>
          <w:sz w:val="22"/>
          <w:szCs w:val="22"/>
        </w:rPr>
        <w:t xml:space="preserve"> Babylon </w:t>
      </w:r>
      <w:r>
        <w:rPr>
          <w:rFonts w:asciiTheme="minorHAnsi" w:hAnsiTheme="minorHAnsi"/>
          <w:sz w:val="22"/>
          <w:szCs w:val="22"/>
        </w:rPr>
        <w:t>t</w:t>
      </w:r>
      <w:r w:rsidRPr="00F21B22">
        <w:rPr>
          <w:rFonts w:asciiTheme="minorHAnsi" w:hAnsiTheme="minorHAnsi"/>
          <w:sz w:val="22"/>
          <w:szCs w:val="22"/>
        </w:rPr>
        <w:t xml:space="preserve">own </w:t>
      </w:r>
      <w:r>
        <w:rPr>
          <w:rFonts w:asciiTheme="minorHAnsi" w:hAnsiTheme="minorHAnsi"/>
          <w:sz w:val="22"/>
          <w:szCs w:val="22"/>
        </w:rPr>
        <w:t>s</w:t>
      </w:r>
      <w:r w:rsidRPr="00F21B22">
        <w:rPr>
          <w:rFonts w:asciiTheme="minorHAnsi" w:hAnsiTheme="minorHAnsi"/>
          <w:sz w:val="22"/>
          <w:szCs w:val="22"/>
        </w:rPr>
        <w:t xml:space="preserve">upervisor. </w:t>
      </w:r>
    </w:p>
    <w:p w:rsidR="00C156ED" w:rsidRPr="00F21B22" w:rsidRDefault="00C156ED" w:rsidP="00C156ED">
      <w:pPr>
        <w:jc w:val="both"/>
        <w:rPr>
          <w:rFonts w:asciiTheme="minorHAnsi" w:hAnsiTheme="minorHAnsi"/>
          <w:sz w:val="22"/>
          <w:szCs w:val="22"/>
        </w:rPr>
      </w:pPr>
    </w:p>
    <w:p w:rsidR="00C156ED" w:rsidRPr="00F21B22" w:rsidRDefault="00C156ED" w:rsidP="00C156ED">
      <w:pPr>
        <w:jc w:val="both"/>
        <w:rPr>
          <w:rFonts w:asciiTheme="minorHAnsi" w:hAnsiTheme="minorHAnsi"/>
          <w:sz w:val="22"/>
          <w:szCs w:val="22"/>
        </w:rPr>
      </w:pPr>
      <w:r w:rsidRPr="00F21B22">
        <w:rPr>
          <w:rFonts w:asciiTheme="minorHAnsi" w:hAnsiTheme="minorHAnsi"/>
          <w:sz w:val="22"/>
          <w:szCs w:val="22"/>
        </w:rPr>
        <w:t xml:space="preserve">In Babylon, </w:t>
      </w:r>
      <w:proofErr w:type="spellStart"/>
      <w:r w:rsidRPr="00F21B22">
        <w:rPr>
          <w:rFonts w:asciiTheme="minorHAnsi" w:hAnsiTheme="minorHAnsi"/>
          <w:sz w:val="22"/>
          <w:szCs w:val="22"/>
        </w:rPr>
        <w:t>Bellone</w:t>
      </w:r>
      <w:proofErr w:type="spellEnd"/>
      <w:r w:rsidRPr="00F21B22">
        <w:rPr>
          <w:rFonts w:asciiTheme="minorHAnsi" w:hAnsiTheme="minorHAnsi"/>
          <w:sz w:val="22"/>
          <w:szCs w:val="22"/>
        </w:rPr>
        <w:t xml:space="preserve"> kept </w:t>
      </w:r>
      <w:r>
        <w:rPr>
          <w:rFonts w:asciiTheme="minorHAnsi" w:hAnsiTheme="minorHAnsi"/>
          <w:sz w:val="22"/>
          <w:szCs w:val="22"/>
        </w:rPr>
        <w:t>the</w:t>
      </w:r>
      <w:r w:rsidRPr="00F21B22">
        <w:rPr>
          <w:rFonts w:asciiTheme="minorHAnsi" w:hAnsiTheme="minorHAnsi"/>
          <w:sz w:val="22"/>
          <w:szCs w:val="22"/>
        </w:rPr>
        <w:t xml:space="preserve"> town in excellent fiscal standing even as the recession put governments at all levels in deep financial trouble. He reduced the town's debt every year he was in office, eliminated red tape to attract new businesses to Long Island, and delivered a $4.3 million dollar tax cut to residents. </w:t>
      </w:r>
      <w:r>
        <w:rPr>
          <w:rFonts w:asciiTheme="minorHAnsi" w:hAnsiTheme="minorHAnsi"/>
          <w:sz w:val="22"/>
          <w:szCs w:val="22"/>
        </w:rPr>
        <w:t>He wants to use the same approach to reduce the county’s debt while keeping taxes low.</w:t>
      </w:r>
    </w:p>
    <w:p w:rsidR="00C156ED" w:rsidRPr="00F21B22" w:rsidRDefault="00C156ED" w:rsidP="00C156ED">
      <w:pPr>
        <w:jc w:val="both"/>
        <w:rPr>
          <w:rFonts w:asciiTheme="minorHAnsi" w:hAnsiTheme="minorHAnsi"/>
          <w:sz w:val="22"/>
          <w:szCs w:val="22"/>
        </w:rPr>
      </w:pPr>
    </w:p>
    <w:p w:rsidR="00C156ED" w:rsidRDefault="00C156ED" w:rsidP="00C156ED">
      <w:pPr>
        <w:jc w:val="both"/>
        <w:rPr>
          <w:rFonts w:asciiTheme="minorHAnsi" w:hAnsiTheme="minorHAnsi"/>
          <w:sz w:val="22"/>
          <w:szCs w:val="22"/>
        </w:rPr>
      </w:pPr>
      <w:r w:rsidRPr="00F21B22">
        <w:rPr>
          <w:rFonts w:asciiTheme="minorHAnsi" w:hAnsiTheme="minorHAnsi"/>
          <w:sz w:val="22"/>
          <w:szCs w:val="22"/>
        </w:rPr>
        <w:t xml:space="preserve">An Army </w:t>
      </w:r>
      <w:r>
        <w:rPr>
          <w:rFonts w:asciiTheme="minorHAnsi" w:hAnsiTheme="minorHAnsi"/>
          <w:sz w:val="22"/>
          <w:szCs w:val="22"/>
        </w:rPr>
        <w:t>v</w:t>
      </w:r>
      <w:r w:rsidRPr="00F21B22">
        <w:rPr>
          <w:rFonts w:asciiTheme="minorHAnsi" w:hAnsiTheme="minorHAnsi"/>
          <w:sz w:val="22"/>
          <w:szCs w:val="22"/>
        </w:rPr>
        <w:t xml:space="preserve">eteran, Steven </w:t>
      </w:r>
      <w:proofErr w:type="spellStart"/>
      <w:r w:rsidRPr="00F21B22">
        <w:rPr>
          <w:rFonts w:asciiTheme="minorHAnsi" w:hAnsiTheme="minorHAnsi"/>
          <w:sz w:val="22"/>
          <w:szCs w:val="22"/>
        </w:rPr>
        <w:t>Bellone</w:t>
      </w:r>
      <w:proofErr w:type="spellEnd"/>
      <w:r w:rsidRPr="00F21B22">
        <w:rPr>
          <w:rFonts w:asciiTheme="minorHAnsi" w:hAnsiTheme="minorHAnsi"/>
          <w:sz w:val="22"/>
          <w:szCs w:val="22"/>
        </w:rPr>
        <w:t xml:space="preserve"> feels </w:t>
      </w:r>
      <w:r>
        <w:rPr>
          <w:rFonts w:asciiTheme="minorHAnsi" w:hAnsiTheme="minorHAnsi"/>
          <w:sz w:val="22"/>
          <w:szCs w:val="22"/>
        </w:rPr>
        <w:t xml:space="preserve">a strong obligation to </w:t>
      </w:r>
      <w:r w:rsidRPr="00F21B22">
        <w:rPr>
          <w:rFonts w:asciiTheme="minorHAnsi" w:hAnsiTheme="minorHAnsi"/>
          <w:sz w:val="22"/>
          <w:szCs w:val="22"/>
        </w:rPr>
        <w:t xml:space="preserve">our returning veterans. He helped raise nearly half a million dollars for wounded soldiers with the Wounded Warrior Project and Run for the Warriors. </w:t>
      </w:r>
      <w:r>
        <w:rPr>
          <w:rFonts w:asciiTheme="minorHAnsi" w:hAnsiTheme="minorHAnsi"/>
          <w:sz w:val="22"/>
          <w:szCs w:val="22"/>
        </w:rPr>
        <w:t>The supervisor</w:t>
      </w:r>
      <w:r w:rsidRPr="00F21B22">
        <w:rPr>
          <w:rFonts w:asciiTheme="minorHAnsi" w:hAnsiTheme="minorHAnsi"/>
          <w:sz w:val="22"/>
          <w:szCs w:val="22"/>
        </w:rPr>
        <w:t xml:space="preserve"> also led a campaign in Babylon to support the building of the National World War II Memorial that raised more than $25,000.</w:t>
      </w:r>
    </w:p>
    <w:p w:rsidR="00C156ED" w:rsidRDefault="00C156ED" w:rsidP="00C156ED">
      <w:pPr>
        <w:jc w:val="both"/>
        <w:rPr>
          <w:rFonts w:asciiTheme="minorHAnsi" w:hAnsiTheme="minorHAnsi"/>
          <w:sz w:val="22"/>
          <w:szCs w:val="22"/>
        </w:rPr>
      </w:pPr>
    </w:p>
    <w:p w:rsidR="00820D2C" w:rsidRPr="00E36BC4" w:rsidRDefault="00C156ED" w:rsidP="00C156ED">
      <w:pPr>
        <w:jc w:val="both"/>
        <w:rPr>
          <w:rFonts w:asciiTheme="minorHAnsi" w:hAnsiTheme="minorHAnsi"/>
          <w:sz w:val="22"/>
          <w:szCs w:val="22"/>
        </w:rPr>
      </w:pPr>
      <w:r w:rsidRPr="00F21B22">
        <w:rPr>
          <w:rFonts w:asciiTheme="minorHAnsi" w:hAnsiTheme="minorHAnsi"/>
          <w:sz w:val="22"/>
          <w:szCs w:val="22"/>
        </w:rPr>
        <w:t>In 2002, he launched Wyandanch Rising, a</w:t>
      </w:r>
      <w:r>
        <w:rPr>
          <w:rFonts w:asciiTheme="minorHAnsi" w:hAnsiTheme="minorHAnsi"/>
          <w:sz w:val="22"/>
          <w:szCs w:val="22"/>
        </w:rPr>
        <w:t xml:space="preserve"> community-</w:t>
      </w:r>
      <w:r w:rsidRPr="00F21B22">
        <w:rPr>
          <w:rFonts w:asciiTheme="minorHAnsi" w:hAnsiTheme="minorHAnsi"/>
          <w:sz w:val="22"/>
          <w:szCs w:val="22"/>
        </w:rPr>
        <w:t>based approach to revitalizing the most economically distressed comm</w:t>
      </w:r>
      <w:r>
        <w:rPr>
          <w:rFonts w:asciiTheme="minorHAnsi" w:hAnsiTheme="minorHAnsi"/>
          <w:sz w:val="22"/>
          <w:szCs w:val="22"/>
        </w:rPr>
        <w:t>unity on Long Island. T</w:t>
      </w:r>
      <w:r w:rsidRPr="00F21B22">
        <w:rPr>
          <w:rFonts w:asciiTheme="minorHAnsi" w:hAnsiTheme="minorHAnsi"/>
          <w:sz w:val="22"/>
          <w:szCs w:val="22"/>
        </w:rPr>
        <w:t>he NYS Department of State named Wyandanch one of three "Spotlight Communities" in the state</w:t>
      </w:r>
      <w:r>
        <w:rPr>
          <w:rFonts w:asciiTheme="minorHAnsi" w:hAnsiTheme="minorHAnsi"/>
          <w:sz w:val="22"/>
          <w:szCs w:val="22"/>
        </w:rPr>
        <w:t xml:space="preserve"> in 2009</w:t>
      </w:r>
      <w:r w:rsidRPr="00F21B22">
        <w:rPr>
          <w:rFonts w:asciiTheme="minorHAnsi" w:hAnsiTheme="minorHAnsi"/>
          <w:sz w:val="22"/>
          <w:szCs w:val="22"/>
        </w:rPr>
        <w:t xml:space="preserve">. </w:t>
      </w:r>
      <w:r>
        <w:rPr>
          <w:rFonts w:asciiTheme="minorHAnsi" w:hAnsiTheme="minorHAnsi"/>
          <w:sz w:val="22"/>
          <w:szCs w:val="22"/>
        </w:rPr>
        <w:t xml:space="preserve">It </w:t>
      </w:r>
      <w:r w:rsidRPr="00F21B22">
        <w:rPr>
          <w:rFonts w:asciiTheme="minorHAnsi" w:hAnsiTheme="minorHAnsi"/>
          <w:sz w:val="22"/>
          <w:szCs w:val="22"/>
        </w:rPr>
        <w:t xml:space="preserve">was also selected in 2010 by the United States Green Building Council as one of </w:t>
      </w:r>
      <w:r>
        <w:rPr>
          <w:rFonts w:asciiTheme="minorHAnsi" w:hAnsiTheme="minorHAnsi"/>
          <w:sz w:val="22"/>
          <w:szCs w:val="22"/>
        </w:rPr>
        <w:t>10</w:t>
      </w:r>
      <w:r w:rsidRPr="00F21B22">
        <w:rPr>
          <w:rFonts w:asciiTheme="minorHAnsi" w:hAnsiTheme="minorHAnsi"/>
          <w:sz w:val="22"/>
          <w:szCs w:val="22"/>
        </w:rPr>
        <w:t xml:space="preserve"> projects in the nation to showcase the new LEED for Nei</w:t>
      </w:r>
      <w:r w:rsidR="00E36BC4">
        <w:rPr>
          <w:rFonts w:asciiTheme="minorHAnsi" w:hAnsiTheme="minorHAnsi"/>
          <w:sz w:val="22"/>
          <w:szCs w:val="22"/>
        </w:rPr>
        <w:t>ghborhood Development standard.</w:t>
      </w:r>
    </w:p>
    <w:sectPr w:rsidR="00820D2C" w:rsidRPr="00E36BC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6ED"/>
    <w:rsid w:val="00520AAE"/>
    <w:rsid w:val="005D7F3F"/>
    <w:rsid w:val="00604C59"/>
    <w:rsid w:val="00820D2C"/>
    <w:rsid w:val="00C156ED"/>
    <w:rsid w:val="00E36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A0156F-2E60-4CF5-BD6E-D13F5B8F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6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156ED"/>
    <w:pPr>
      <w:overflowPunct w:val="0"/>
      <w:autoSpaceDE w:val="0"/>
      <w:autoSpaceDN w:val="0"/>
      <w:adjustRightInd w:val="0"/>
      <w:spacing w:after="240" w:line="240" w:lineRule="atLeast"/>
      <w:textAlignment w:val="baseline"/>
    </w:pPr>
    <w:rPr>
      <w:szCs w:val="20"/>
    </w:rPr>
  </w:style>
  <w:style w:type="character" w:customStyle="1" w:styleId="BodyTextChar">
    <w:name w:val="Body Text Char"/>
    <w:basedOn w:val="DefaultParagraphFont"/>
    <w:link w:val="BodyText"/>
    <w:rsid w:val="00C156ED"/>
    <w:rPr>
      <w:rFonts w:ascii="Times New Roman" w:eastAsia="Times New Roman" w:hAnsi="Times New Roman" w:cs="Times New Roman"/>
      <w:sz w:val="24"/>
      <w:szCs w:val="20"/>
    </w:rPr>
  </w:style>
  <w:style w:type="character" w:styleId="Strong">
    <w:name w:val="Strong"/>
    <w:basedOn w:val="DefaultParagraphFont"/>
    <w:uiPriority w:val="22"/>
    <w:qFormat/>
    <w:rsid w:val="00C156ED"/>
    <w:rPr>
      <w:b/>
      <w:bCs/>
      <w:sz w:val="24"/>
      <w:szCs w:val="24"/>
      <w:bdr w:val="none" w:sz="0" w:space="0" w:color="auto" w:frame="1"/>
      <w:vertAlign w:val="baseline"/>
    </w:rPr>
  </w:style>
  <w:style w:type="paragraph" w:styleId="NormalWeb">
    <w:name w:val="Normal (Web)"/>
    <w:basedOn w:val="Normal"/>
    <w:uiPriority w:val="99"/>
    <w:unhideWhenUsed/>
    <w:rsid w:val="00C156ED"/>
    <w:pPr>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4</cp:revision>
  <dcterms:created xsi:type="dcterms:W3CDTF">2013-11-15T20:20:00Z</dcterms:created>
  <dcterms:modified xsi:type="dcterms:W3CDTF">2013-11-19T15:54:00Z</dcterms:modified>
</cp:coreProperties>
</file>