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5E" w:rsidRPr="0055145E" w:rsidRDefault="0055145E" w:rsidP="0055145E">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-66675</wp:posOffset>
            </wp:positionH>
            <wp:positionV relativeFrom="paragraph">
              <wp:posOffset>0</wp:posOffset>
            </wp:positionV>
            <wp:extent cx="728980" cy="4191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8980" cy="419100"/>
                    </a:xfrm>
                    <a:prstGeom prst="rect">
                      <a:avLst/>
                    </a:prstGeom>
                  </pic:spPr>
                </pic:pic>
              </a:graphicData>
            </a:graphic>
            <wp14:sizeRelH relativeFrom="margin">
              <wp14:pctWidth>0</wp14:pctWidth>
            </wp14:sizeRelH>
            <wp14:sizeRelV relativeFrom="margin">
              <wp14:pctHeight>0</wp14:pctHeight>
            </wp14:sizeRelV>
          </wp:anchor>
        </w:drawing>
      </w:r>
      <w:r w:rsidR="00056B58" w:rsidRPr="0055145E">
        <w:rPr>
          <w:b/>
          <w:sz w:val="58"/>
          <w:szCs w:val="58"/>
        </w:rPr>
        <w:t>Transit-Oriented Development</w:t>
      </w:r>
    </w:p>
    <w:p w:rsidR="00056B58" w:rsidRPr="00056B58" w:rsidRDefault="0055145E" w:rsidP="0055145E">
      <w:pPr>
        <w:rPr>
          <w:b/>
        </w:rPr>
      </w:pPr>
      <w:r>
        <w:rPr>
          <w:b/>
          <w:noProof/>
        </w:rPr>
        <w:drawing>
          <wp:anchor distT="0" distB="0" distL="114300" distR="114300" simplePos="0" relativeHeight="251658240" behindDoc="0" locked="0" layoutInCell="1" allowOverlap="1" wp14:anchorId="302800C4" wp14:editId="09B21E5F">
            <wp:simplePos x="0" y="0"/>
            <wp:positionH relativeFrom="margin">
              <wp:align>left</wp:align>
            </wp:positionH>
            <wp:positionV relativeFrom="paragraph">
              <wp:posOffset>6985</wp:posOffset>
            </wp:positionV>
            <wp:extent cx="891540" cy="111442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ryRosenblo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1540" cy="1114425"/>
                    </a:xfrm>
                    <a:prstGeom prst="rect">
                      <a:avLst/>
                    </a:prstGeom>
                  </pic:spPr>
                </pic:pic>
              </a:graphicData>
            </a:graphic>
            <wp14:sizeRelH relativeFrom="margin">
              <wp14:pctWidth>0</wp14:pctWidth>
            </wp14:sizeRelH>
            <wp14:sizeRelV relativeFrom="margin">
              <wp14:pctHeight>0</wp14:pctHeight>
            </wp14:sizeRelV>
          </wp:anchor>
        </w:drawing>
      </w:r>
      <w:r w:rsidR="00056B58" w:rsidRPr="00056B58">
        <w:rPr>
          <w:b/>
        </w:rPr>
        <w:t xml:space="preserve">Larry </w:t>
      </w:r>
      <w:proofErr w:type="spellStart"/>
      <w:r w:rsidR="00056B58" w:rsidRPr="00056B58">
        <w:rPr>
          <w:b/>
        </w:rPr>
        <w:t>Rosenbloom</w:t>
      </w:r>
      <w:proofErr w:type="spellEnd"/>
      <w:r w:rsidR="00056B58" w:rsidRPr="00056B58">
        <w:rPr>
          <w:b/>
        </w:rPr>
        <w:t xml:space="preserve"> – </w:t>
      </w:r>
      <w:proofErr w:type="spellStart"/>
      <w:r w:rsidR="00056B58" w:rsidRPr="00056B58">
        <w:rPr>
          <w:b/>
        </w:rPr>
        <w:t>Zyscovitch</w:t>
      </w:r>
      <w:proofErr w:type="spellEnd"/>
      <w:r w:rsidR="00056B58" w:rsidRPr="00056B58">
        <w:rPr>
          <w:b/>
        </w:rPr>
        <w:t xml:space="preserve"> Architects, Moderator</w:t>
      </w:r>
    </w:p>
    <w:p w:rsidR="00056B58" w:rsidRDefault="00056B58" w:rsidP="00056B58">
      <w:pPr>
        <w:jc w:val="both"/>
      </w:pPr>
      <w:r w:rsidRPr="002A72ED">
        <w:t xml:space="preserve">Larry </w:t>
      </w:r>
      <w:proofErr w:type="spellStart"/>
      <w:r>
        <w:t>Rosenbloom</w:t>
      </w:r>
      <w:proofErr w:type="spellEnd"/>
      <w:r>
        <w:t xml:space="preserve"> </w:t>
      </w:r>
      <w:r w:rsidRPr="002A72ED">
        <w:t xml:space="preserve">is the </w:t>
      </w:r>
      <w:r>
        <w:t>m</w:t>
      </w:r>
      <w:r w:rsidRPr="002A72ED">
        <w:t xml:space="preserve">anaging </w:t>
      </w:r>
      <w:r>
        <w:t>p</w:t>
      </w:r>
      <w:r w:rsidRPr="002A72ED">
        <w:t xml:space="preserve">rincipal of </w:t>
      </w:r>
      <w:proofErr w:type="spellStart"/>
      <w:r w:rsidRPr="002A72ED">
        <w:t>Zyscovich</w:t>
      </w:r>
      <w:proofErr w:type="spellEnd"/>
      <w:r w:rsidRPr="002A72ED">
        <w:t xml:space="preserve"> New York. </w:t>
      </w:r>
      <w:proofErr w:type="spellStart"/>
      <w:r>
        <w:t>Rosenbloom</w:t>
      </w:r>
      <w:proofErr w:type="spellEnd"/>
      <w:r w:rsidRPr="002A72ED">
        <w:t xml:space="preserve"> has </w:t>
      </w:r>
      <w:r>
        <w:t xml:space="preserve">more than </w:t>
      </w:r>
      <w:r w:rsidRPr="002A72ED">
        <w:t xml:space="preserve">35 years of architectural design experience and brings to the </w:t>
      </w:r>
      <w:proofErr w:type="spellStart"/>
      <w:r w:rsidRPr="002A72ED">
        <w:t>Zyscovich</w:t>
      </w:r>
      <w:proofErr w:type="spellEnd"/>
      <w:r w:rsidRPr="002A72ED">
        <w:t xml:space="preserve"> team a deep understanding of the Northeast region as both an architect and urban designer. His portfolio of work includes mixed-use, retail, large scale municipal infrastructure/trans</w:t>
      </w:r>
      <w:bookmarkStart w:id="0" w:name="_GoBack"/>
      <w:bookmarkEnd w:id="0"/>
      <w:r w:rsidRPr="002A72ED">
        <w:t>portation projects and transit oriented development communities. Most recently</w:t>
      </w:r>
      <w:r>
        <w:t>,</w:t>
      </w:r>
      <w:r w:rsidRPr="002A72ED">
        <w:t xml:space="preserve"> </w:t>
      </w:r>
      <w:proofErr w:type="spellStart"/>
      <w:r>
        <w:t>Rosenbloom</w:t>
      </w:r>
      <w:proofErr w:type="spellEnd"/>
      <w:r w:rsidRPr="002A72ED">
        <w:t xml:space="preserve"> </w:t>
      </w:r>
      <w:r>
        <w:t>was</w:t>
      </w:r>
      <w:r w:rsidRPr="002A72ED">
        <w:t xml:space="preserve"> recognized for his lead role in the retail design for the New 42nd project, an iconic urban mixed use development street in New York City. </w:t>
      </w:r>
      <w:r>
        <w:t>He</w:t>
      </w:r>
      <w:r w:rsidRPr="002A72ED">
        <w:t xml:space="preserve"> also has extensive expertise in both the execution of rollout programs for national retailers and the development of modified prototypes for urban environments.</w:t>
      </w:r>
    </w:p>
    <w:p w:rsidR="00056B58" w:rsidRDefault="00056B58" w:rsidP="00056B58">
      <w:pPr>
        <w:jc w:val="both"/>
      </w:pPr>
      <w:proofErr w:type="spellStart"/>
      <w:r>
        <w:t>Rosenbloom</w:t>
      </w:r>
      <w:proofErr w:type="spellEnd"/>
      <w:r w:rsidRPr="002A72ED">
        <w:t xml:space="preserve"> is a member of the Board of Directors of Vision Long Island and has served as a consultant to key transportation agencies.</w:t>
      </w:r>
    </w:p>
    <w:p w:rsidR="00056B58" w:rsidRDefault="00056B58" w:rsidP="00056B58">
      <w:pPr>
        <w:jc w:val="both"/>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-1270</wp:posOffset>
            </wp:positionV>
            <wp:extent cx="1481455" cy="10858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honyBarto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1455" cy="1085850"/>
                    </a:xfrm>
                    <a:prstGeom prst="rect">
                      <a:avLst/>
                    </a:prstGeom>
                  </pic:spPr>
                </pic:pic>
              </a:graphicData>
            </a:graphic>
            <wp14:sizeRelH relativeFrom="margin">
              <wp14:pctWidth>0</wp14:pctWidth>
            </wp14:sizeRelH>
            <wp14:sizeRelV relativeFrom="margin">
              <wp14:pctHeight>0</wp14:pctHeight>
            </wp14:sizeRelV>
          </wp:anchor>
        </w:drawing>
      </w:r>
      <w:r w:rsidRPr="00056B58">
        <w:rPr>
          <w:b/>
        </w:rPr>
        <w:t xml:space="preserve">Anthony </w:t>
      </w:r>
      <w:proofErr w:type="spellStart"/>
      <w:r w:rsidRPr="00056B58">
        <w:rPr>
          <w:b/>
        </w:rPr>
        <w:t>Bartone</w:t>
      </w:r>
      <w:proofErr w:type="spellEnd"/>
      <w:r w:rsidRPr="00056B58">
        <w:rPr>
          <w:b/>
        </w:rPr>
        <w:t xml:space="preserve"> – </w:t>
      </w:r>
      <w:proofErr w:type="spellStart"/>
      <w:r w:rsidRPr="00056B58">
        <w:rPr>
          <w:b/>
        </w:rPr>
        <w:t>Bartone</w:t>
      </w:r>
      <w:proofErr w:type="spellEnd"/>
      <w:r w:rsidRPr="00056B58">
        <w:rPr>
          <w:b/>
        </w:rPr>
        <w:t xml:space="preserve"> Properties</w:t>
      </w:r>
    </w:p>
    <w:p w:rsidR="00056B58" w:rsidRDefault="00056B58" w:rsidP="00056B58">
      <w:pPr>
        <w:jc w:val="both"/>
      </w:pPr>
      <w:r>
        <w:br/>
        <w:t xml:space="preserve">Anthony </w:t>
      </w:r>
      <w:proofErr w:type="spellStart"/>
      <w:r>
        <w:t>Bartone</w:t>
      </w:r>
      <w:proofErr w:type="spellEnd"/>
      <w:r>
        <w:t xml:space="preserve">, managing member of </w:t>
      </w:r>
      <w:proofErr w:type="spellStart"/>
      <w:r>
        <w:t>Bartone</w:t>
      </w:r>
      <w:proofErr w:type="spellEnd"/>
      <w:r>
        <w:t xml:space="preserve"> Properties, began his career with a general contracting firm, Barco Building Industries in 1992 as vice president and overseeing all aspects of the day to day operation until 2002 when he formed </w:t>
      </w:r>
      <w:proofErr w:type="spellStart"/>
      <w:r>
        <w:t>Bartone</w:t>
      </w:r>
      <w:proofErr w:type="spellEnd"/>
      <w:r>
        <w:t xml:space="preserve"> Properties.</w:t>
      </w:r>
    </w:p>
    <w:p w:rsidR="00056B58" w:rsidRDefault="00056B58" w:rsidP="00056B58">
      <w:pPr>
        <w:jc w:val="both"/>
      </w:pPr>
      <w:proofErr w:type="spellStart"/>
      <w:r>
        <w:t>Bartone</w:t>
      </w:r>
      <w:proofErr w:type="spellEnd"/>
      <w:r>
        <w:t xml:space="preserve"> is a graduate of the U.S. Air Force Academy Preparatory School where he maintained a position on the </w:t>
      </w:r>
      <w:proofErr w:type="spellStart"/>
      <w:r>
        <w:t>Superintendant’s</w:t>
      </w:r>
      <w:proofErr w:type="spellEnd"/>
      <w:r>
        <w:t xml:space="preserve"> list for excellence in academics and military performance; received the National Defense Service Medal along with Expert Marksman Award; studied as a cadet at the U.S. Air Force Academy; and earned a bachelor’s degree in business, management and economics. He took additional classes at Suffolk County Community College in Leadership and Law, SUNY Empire State College in business and marketing, and holds a commercial pilot’s license.</w:t>
      </w:r>
    </w:p>
    <w:p w:rsidR="00056B58" w:rsidRPr="000D55CB" w:rsidRDefault="00056B58" w:rsidP="00056B58">
      <w:pPr>
        <w:jc w:val="both"/>
      </w:pPr>
      <w:r>
        <w:br/>
      </w:r>
      <w:proofErr w:type="spellStart"/>
      <w:r>
        <w:t>Bartone</w:t>
      </w:r>
      <w:proofErr w:type="spellEnd"/>
      <w:r>
        <w:t xml:space="preserve"> sits on the board of directors for Long Island Builders Institute (LIBI) along with Long Island Homebuilders Care, the charitable arm of LIBI.</w:t>
      </w:r>
    </w:p>
    <w:p w:rsidR="00056B58" w:rsidRDefault="00056B58" w:rsidP="00056B58">
      <w:pPr>
        <w:jc w:val="both"/>
        <w:rPr>
          <w:b/>
        </w:rPr>
      </w:pPr>
      <w:r>
        <w:rPr>
          <w:b/>
          <w:noProof/>
        </w:rPr>
        <w:drawing>
          <wp:anchor distT="0" distB="0" distL="114300" distR="114300" simplePos="0" relativeHeight="251660288" behindDoc="0" locked="0" layoutInCell="1" allowOverlap="1">
            <wp:simplePos x="0" y="0"/>
            <wp:positionH relativeFrom="margin">
              <wp:align>left</wp:align>
            </wp:positionH>
            <wp:positionV relativeFrom="paragraph">
              <wp:posOffset>3810</wp:posOffset>
            </wp:positionV>
            <wp:extent cx="993775"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Coco.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993775" cy="1190625"/>
                    </a:xfrm>
                    <a:prstGeom prst="rect">
                      <a:avLst/>
                    </a:prstGeom>
                  </pic:spPr>
                </pic:pic>
              </a:graphicData>
            </a:graphic>
            <wp14:sizeRelH relativeFrom="margin">
              <wp14:pctWidth>0</wp14:pctWidth>
            </wp14:sizeRelH>
            <wp14:sizeRelV relativeFrom="margin">
              <wp14:pctHeight>0</wp14:pctHeight>
            </wp14:sizeRelV>
          </wp:anchor>
        </w:drawing>
      </w:r>
      <w:r w:rsidRPr="00056B58">
        <w:rPr>
          <w:b/>
        </w:rPr>
        <w:t>Salvatore Coco – BHC Architects</w:t>
      </w:r>
    </w:p>
    <w:p w:rsidR="00056B58" w:rsidRPr="00056B58" w:rsidRDefault="00056B58" w:rsidP="00056B58">
      <w:pPr>
        <w:jc w:val="both"/>
        <w:rPr>
          <w:b/>
        </w:rPr>
      </w:pPr>
      <w:r>
        <w:br/>
        <w:t>Salvatore Coco is a partner in Beatty Harvey Coco Architects, LLP where he has worked for over twenty years.  The firm has extensive experience in transit oriented developments (TOD) and mixed-use projects that combine retail podiums with housing, hospitality and commercial uses.  The firm is currently working on the Long Beach Superblock, a transformative project that will greatly contribute to the re-birth of this oceanfront community following Super Storm Sandy.</w:t>
      </w:r>
    </w:p>
    <w:p w:rsidR="00056B58" w:rsidRDefault="00056B58" w:rsidP="00056B58">
      <w:pPr>
        <w:jc w:val="both"/>
      </w:pPr>
      <w:r>
        <w:lastRenderedPageBreak/>
        <w:t xml:space="preserve">BHC is the architects for ‘The Residences at OHEKA’ a 190-unit luxury condominium project now under review by the Town of Huntington.  Also in Baltimore, MD is the new 22 story corporate Headquarters for the Exelon Corporation which is a 3,000,000 square foot mixed use building containing 103 apartments, parking and retail.  Other current work includes market rate apartments on the waterfront in Port Jefferson, TOD projects in Valley Stream, NY and at Baltimore’s Pennsylvania Station.     Currently in design is other hospitality work including the new Recreation Pier Hotel in Baltimore and a new hotel in Long Island </w:t>
      </w:r>
      <w:proofErr w:type="gramStart"/>
      <w:r>
        <w:t>City.</w:t>
      </w:r>
      <w:proofErr w:type="gramEnd"/>
    </w:p>
    <w:p w:rsidR="00781CA7" w:rsidRDefault="00056B58" w:rsidP="00781CA7">
      <w:pPr>
        <w:jc w:val="both"/>
      </w:pPr>
      <w:r>
        <w:t>BHC is the Architect for Wyandanch Village – LI’s first TOD project is now under construction consisting of 178 apartment units with 35,000 SF of retail at is base.   Recently completed is ‘Cathedral Place’ a 3-story 36 unit affordable housing project in New Cassel, Town of North Hempstead.   With offices in LI, NYC and Baltimore, MD the firm covers the NE and Mid-Atlantic United States.</w:t>
      </w:r>
    </w:p>
    <w:p w:rsidR="00781CA7" w:rsidRDefault="00781CA7" w:rsidP="00781CA7">
      <w:pPr>
        <w:jc w:val="both"/>
        <w:rPr>
          <w:rFonts w:ascii="Calibri" w:hAnsi="Calibri" w:cs="Arial"/>
          <w:b/>
        </w:rPr>
      </w:pPr>
      <w:r>
        <w:rPr>
          <w:rFonts w:ascii="Calibri" w:hAnsi="Calibri" w:cs="Arial"/>
          <w:b/>
          <w:noProof/>
        </w:rPr>
        <w:drawing>
          <wp:anchor distT="0" distB="0" distL="114300" distR="114300" simplePos="0" relativeHeight="251661312" behindDoc="0" locked="0" layoutInCell="1" allowOverlap="1">
            <wp:simplePos x="0" y="0"/>
            <wp:positionH relativeFrom="margin">
              <wp:align>left</wp:align>
            </wp:positionH>
            <wp:positionV relativeFrom="paragraph">
              <wp:posOffset>-1905</wp:posOffset>
            </wp:positionV>
            <wp:extent cx="1123950" cy="1123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mJo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00781CA7">
        <w:rPr>
          <w:rFonts w:ascii="Calibri" w:hAnsi="Calibri" w:cs="Arial"/>
          <w:b/>
        </w:rPr>
        <w:t xml:space="preserve">Tom </w:t>
      </w:r>
      <w:proofErr w:type="spellStart"/>
      <w:r w:rsidRPr="00781CA7">
        <w:rPr>
          <w:rFonts w:ascii="Calibri" w:hAnsi="Calibri" w:cs="Arial"/>
          <w:b/>
        </w:rPr>
        <w:t>Jost</w:t>
      </w:r>
      <w:proofErr w:type="spellEnd"/>
      <w:r w:rsidRPr="00781CA7">
        <w:rPr>
          <w:rFonts w:ascii="Calibri" w:hAnsi="Calibri" w:cs="Arial"/>
          <w:b/>
        </w:rPr>
        <w:t xml:space="preserve"> – Parsons Brinckerhoff</w:t>
      </w:r>
    </w:p>
    <w:p w:rsidR="00781CA7" w:rsidRDefault="00781CA7" w:rsidP="00781CA7">
      <w:pPr>
        <w:jc w:val="both"/>
        <w:rPr>
          <w:rFonts w:ascii="Calibri" w:hAnsi="Calibri" w:cs="Arial"/>
        </w:rPr>
      </w:pPr>
      <w:r w:rsidRPr="00507452">
        <w:rPr>
          <w:rFonts w:ascii="Calibri" w:hAnsi="Calibri" w:cs="Arial"/>
        </w:rPr>
        <w:t xml:space="preserve">Tom </w:t>
      </w:r>
      <w:proofErr w:type="spellStart"/>
      <w:r w:rsidRPr="00507452">
        <w:rPr>
          <w:rFonts w:ascii="Calibri" w:hAnsi="Calibri" w:cs="Arial"/>
        </w:rPr>
        <w:t>Jost</w:t>
      </w:r>
      <w:proofErr w:type="spellEnd"/>
      <w:r w:rsidRPr="00507452">
        <w:rPr>
          <w:rFonts w:ascii="Calibri" w:hAnsi="Calibri" w:cs="Arial"/>
        </w:rPr>
        <w:t xml:space="preserve"> is a senior urban strategist at Parsons Brinckerhoff with twenty-four years of experience delivering complex multi-disciplinary sustainable urban infrastructure projects. His focus on sustainable solutions includes the High Line, the internationally recognized new standard for urban open space, connecting this elevated park to the street system and tying it into the surrounding development context of New York’s Meat Packing district. He managed the design for Fresh Kills Park, converting America’s largest landfill into NYC’s largest ecological habitat – a design that included the development of 50 miles of context sensitive park road design to connect the park back into the community.</w:t>
      </w:r>
    </w:p>
    <w:p w:rsidR="00781CA7" w:rsidRDefault="00781CA7" w:rsidP="00781CA7">
      <w:pPr>
        <w:jc w:val="both"/>
        <w:rPr>
          <w:rFonts w:ascii="Calibri" w:hAnsi="Calibri" w:cs="Arial"/>
        </w:rPr>
      </w:pPr>
      <w:r w:rsidRPr="00507452">
        <w:rPr>
          <w:rFonts w:ascii="Calibri" w:hAnsi="Calibri" w:cs="Arial"/>
        </w:rPr>
        <w:t xml:space="preserve">As a regional practice leader for </w:t>
      </w:r>
      <w:proofErr w:type="spellStart"/>
      <w:r w:rsidRPr="00507452">
        <w:rPr>
          <w:rFonts w:ascii="Calibri" w:hAnsi="Calibri" w:cs="Arial"/>
        </w:rPr>
        <w:t>placemaking</w:t>
      </w:r>
      <w:proofErr w:type="spellEnd"/>
      <w:r w:rsidRPr="00507452">
        <w:rPr>
          <w:rFonts w:ascii="Calibri" w:hAnsi="Calibri" w:cs="Arial"/>
        </w:rPr>
        <w:t xml:space="preserve"> in the northeast, </w:t>
      </w:r>
      <w:proofErr w:type="spellStart"/>
      <w:r w:rsidRPr="00507452">
        <w:rPr>
          <w:rFonts w:ascii="Calibri" w:hAnsi="Calibri" w:cs="Arial"/>
        </w:rPr>
        <w:t>Jost</w:t>
      </w:r>
      <w:proofErr w:type="spellEnd"/>
      <w:r w:rsidRPr="00507452">
        <w:rPr>
          <w:rFonts w:ascii="Calibri" w:hAnsi="Calibri" w:cs="Arial"/>
        </w:rPr>
        <w:t xml:space="preserve"> was involved with managing complete street transit-oriented development plans for three Nassau County rail stations. He was lead designer for the Pontiac loop complete streets design, working with Michigan DOT and the local community to create a catalytic pilot design for reinventing a bypass into an urban boulevard. </w:t>
      </w:r>
      <w:proofErr w:type="spellStart"/>
      <w:r w:rsidRPr="00507452">
        <w:rPr>
          <w:rFonts w:ascii="Calibri" w:hAnsi="Calibri" w:cs="Arial"/>
        </w:rPr>
        <w:t>Jost</w:t>
      </w:r>
      <w:proofErr w:type="spellEnd"/>
      <w:r w:rsidRPr="00507452">
        <w:rPr>
          <w:rFonts w:ascii="Calibri" w:hAnsi="Calibri" w:cs="Arial"/>
        </w:rPr>
        <w:t xml:space="preserve"> has also been managing a complete streets transit-oriented design for a new Station on the East Side of Stamford, tying an elevated rail link into the neighborhood’s central corridor, creating bicycle and pedestrian improvements to enhance the Main Street character of the community. Working with a team of technicians and planners, he helped shape </w:t>
      </w:r>
      <w:proofErr w:type="spellStart"/>
      <w:r w:rsidRPr="00507452">
        <w:rPr>
          <w:rFonts w:ascii="Calibri" w:hAnsi="Calibri" w:cs="Arial"/>
        </w:rPr>
        <w:t>AgIsland</w:t>
      </w:r>
      <w:proofErr w:type="spellEnd"/>
      <w:r w:rsidRPr="00507452">
        <w:rPr>
          <w:rFonts w:ascii="Calibri" w:hAnsi="Calibri" w:cs="Arial"/>
        </w:rPr>
        <w:t xml:space="preserve">, Parsons Brinckerhoff’s submission to the LI Index Build a Better ‘Burb Competition, concentrating mixed-use development around stations and freeing up large tracts of land to restore the agricultural heritage of Long Island. </w:t>
      </w:r>
    </w:p>
    <w:p w:rsidR="00781CA7" w:rsidRDefault="00781CA7" w:rsidP="00781CA7">
      <w:pPr>
        <w:jc w:val="both"/>
        <w:rPr>
          <w:rFonts w:ascii="Calibri" w:hAnsi="Calibri" w:cs="Arial"/>
        </w:rPr>
      </w:pPr>
      <w:proofErr w:type="spellStart"/>
      <w:r w:rsidRPr="00507452">
        <w:rPr>
          <w:rFonts w:ascii="Calibri" w:hAnsi="Calibri" w:cs="Arial"/>
        </w:rPr>
        <w:t>Jost</w:t>
      </w:r>
      <w:proofErr w:type="spellEnd"/>
      <w:r w:rsidRPr="00507452">
        <w:rPr>
          <w:rFonts w:ascii="Calibri" w:hAnsi="Calibri" w:cs="Arial"/>
        </w:rPr>
        <w:t xml:space="preserve"> is helping to shape thought leadership on the future of cities as co-organizer of the Transforming Cities Project, sponsored by the Harvard </w:t>
      </w:r>
      <w:proofErr w:type="spellStart"/>
      <w:r w:rsidRPr="00507452">
        <w:rPr>
          <w:rFonts w:ascii="Calibri" w:hAnsi="Calibri" w:cs="Arial"/>
        </w:rPr>
        <w:t>Zofnass</w:t>
      </w:r>
      <w:proofErr w:type="spellEnd"/>
      <w:r w:rsidRPr="00507452">
        <w:rPr>
          <w:rFonts w:ascii="Calibri" w:hAnsi="Calibri" w:cs="Arial"/>
        </w:rPr>
        <w:t xml:space="preserve"> Institute for Sustainable Infrastructure and </w:t>
      </w:r>
      <w:proofErr w:type="spellStart"/>
      <w:r w:rsidRPr="00507452">
        <w:rPr>
          <w:rFonts w:ascii="Calibri" w:hAnsi="Calibri" w:cs="Arial"/>
        </w:rPr>
        <w:t>BioCities</w:t>
      </w:r>
      <w:proofErr w:type="spellEnd"/>
      <w:r w:rsidRPr="00507452">
        <w:rPr>
          <w:rFonts w:ascii="Calibri" w:hAnsi="Calibri" w:cs="Arial"/>
        </w:rPr>
        <w:t xml:space="preserve">. An effort to explore the systems that underpin our cities – food, transportation, energy, water and waste – and discuss the people, communities, leaders and technologies that are advancing infrastructural solutions to solve 21st century challenges. </w:t>
      </w:r>
    </w:p>
    <w:p w:rsidR="00781CA7" w:rsidRPr="00507452" w:rsidRDefault="00781CA7" w:rsidP="00781CA7">
      <w:pPr>
        <w:autoSpaceDE w:val="0"/>
        <w:autoSpaceDN w:val="0"/>
        <w:adjustRightInd w:val="0"/>
        <w:jc w:val="both"/>
        <w:rPr>
          <w:rFonts w:ascii="Calibri" w:hAnsi="Calibri" w:cs="Arial"/>
        </w:rPr>
      </w:pPr>
      <w:r w:rsidRPr="00507452">
        <w:rPr>
          <w:rFonts w:ascii="Calibri" w:hAnsi="Calibri" w:cs="Arial"/>
        </w:rPr>
        <w:t xml:space="preserve">A graduate of Lehigh University, </w:t>
      </w:r>
      <w:proofErr w:type="spellStart"/>
      <w:r w:rsidRPr="00507452">
        <w:rPr>
          <w:rFonts w:ascii="Calibri" w:hAnsi="Calibri" w:cs="Arial"/>
        </w:rPr>
        <w:t>Jost</w:t>
      </w:r>
      <w:proofErr w:type="spellEnd"/>
      <w:r w:rsidRPr="00507452">
        <w:rPr>
          <w:rFonts w:ascii="Calibri" w:eastAsia="SimSun" w:hAnsi="Calibri" w:cs="Arial"/>
          <w:lang w:eastAsia="zh-CN"/>
        </w:rPr>
        <w:t xml:space="preserve"> is a member of the Forum for Urban Design, NY ULI, NY APA, a 15 year member of the Permanent Citizens Advisory Committee to the MTA and served on the technical panel for the Clinton Climate Group Climate Positive Initiative. He </w:t>
      </w:r>
      <w:r w:rsidRPr="00507452">
        <w:rPr>
          <w:rFonts w:ascii="Calibri" w:hAnsi="Calibri" w:cs="Arial"/>
        </w:rPr>
        <w:t>is a member of AICP, a LEED-accredited professional since 2002 and an adjunct professor at Pratt Institute teaching a course on Financing Green Infrastructure.</w:t>
      </w:r>
    </w:p>
    <w:p w:rsidR="00781CA7" w:rsidRDefault="00781CA7" w:rsidP="00781CA7">
      <w:pPr>
        <w:jc w:val="both"/>
        <w:rPr>
          <w:rFonts w:cs="Arial"/>
          <w:b/>
        </w:rPr>
      </w:pPr>
    </w:p>
    <w:p w:rsidR="00781CA7" w:rsidRDefault="00781CA7" w:rsidP="00781CA7">
      <w:pPr>
        <w:jc w:val="both"/>
        <w:rPr>
          <w:rFonts w:cs="Arial"/>
          <w:b/>
        </w:rPr>
      </w:pPr>
    </w:p>
    <w:p w:rsidR="00781CA7" w:rsidRDefault="00781CA7" w:rsidP="00781CA7">
      <w:pPr>
        <w:jc w:val="both"/>
        <w:rPr>
          <w:rFonts w:cs="Arial"/>
          <w:b/>
        </w:rPr>
      </w:pPr>
      <w:r>
        <w:rPr>
          <w:rFonts w:cs="Arial"/>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206500" cy="12096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bertPale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6500" cy="1209675"/>
                    </a:xfrm>
                    <a:prstGeom prst="rect">
                      <a:avLst/>
                    </a:prstGeom>
                  </pic:spPr>
                </pic:pic>
              </a:graphicData>
            </a:graphic>
            <wp14:sizeRelH relativeFrom="margin">
              <wp14:pctWidth>0</wp14:pctWidth>
            </wp14:sizeRelH>
            <wp14:sizeRelV relativeFrom="margin">
              <wp14:pctHeight>0</wp14:pctHeight>
            </wp14:sizeRelV>
          </wp:anchor>
        </w:drawing>
      </w:r>
      <w:r w:rsidRPr="00781CA7">
        <w:rPr>
          <w:rFonts w:cs="Arial"/>
          <w:b/>
        </w:rPr>
        <w:t>Robert Paley – MTA</w:t>
      </w:r>
    </w:p>
    <w:p w:rsidR="00781CA7" w:rsidRDefault="00781CA7" w:rsidP="00781CA7">
      <w:pPr>
        <w:jc w:val="both"/>
        <w:rPr>
          <w:rFonts w:cs="Arial"/>
        </w:rPr>
      </w:pPr>
      <w:r w:rsidRPr="00DA01B6">
        <w:rPr>
          <w:rFonts w:cs="Arial"/>
        </w:rPr>
        <w:t xml:space="preserve">Robert Paley is </w:t>
      </w:r>
      <w:r>
        <w:rPr>
          <w:rFonts w:cs="Arial"/>
        </w:rPr>
        <w:t>d</w:t>
      </w:r>
      <w:r w:rsidRPr="00DA01B6">
        <w:rPr>
          <w:rFonts w:cs="Arial"/>
        </w:rPr>
        <w:t>irector of Transit-Oriented Development at the Metropolitan Transportation Authority where he oversees MTA property development, including the West Side Yard development in Manhattan, as well as efforts to promote better coordination between local land use policies and transit-oriented development throughout MTA’s regional commuter rail and subway networks.</w:t>
      </w:r>
    </w:p>
    <w:p w:rsidR="00781CA7" w:rsidRDefault="00781CA7" w:rsidP="00781CA7">
      <w:pPr>
        <w:jc w:val="both"/>
        <w:rPr>
          <w:rFonts w:cs="Arial"/>
        </w:rPr>
      </w:pPr>
      <w:r w:rsidRPr="00DA01B6">
        <w:rPr>
          <w:rFonts w:cs="Arial"/>
        </w:rPr>
        <w:t>Prior to joining MTA, Paley developed residential buildings near transit for several private real estate companies.</w:t>
      </w:r>
    </w:p>
    <w:p w:rsidR="00781CA7" w:rsidRPr="00DA01B6" w:rsidRDefault="00781CA7" w:rsidP="00781CA7">
      <w:pPr>
        <w:jc w:val="both"/>
      </w:pPr>
      <w:r w:rsidRPr="00DA01B6">
        <w:rPr>
          <w:rFonts w:cs="Arial"/>
        </w:rPr>
        <w:t xml:space="preserve">Paley is an adjunct assistant professor of real estate development at Columbia University, is a member of the TOD Council of the Urban Land Institute, a member of the editorial board of </w:t>
      </w:r>
      <w:r w:rsidRPr="00DA01B6">
        <w:rPr>
          <w:rFonts w:cs="Arial"/>
          <w:i/>
        </w:rPr>
        <w:t>TOD Line</w:t>
      </w:r>
      <w:r w:rsidRPr="00DA01B6">
        <w:rPr>
          <w:rFonts w:cs="Arial"/>
        </w:rPr>
        <w:t>, and serves on the Ardsley</w:t>
      </w:r>
      <w:r>
        <w:rPr>
          <w:rFonts w:cs="Arial"/>
        </w:rPr>
        <w:t xml:space="preserve"> New York Planning Board.</w:t>
      </w:r>
      <w:r w:rsidRPr="00DA01B6">
        <w:rPr>
          <w:rFonts w:cs="Arial"/>
        </w:rPr>
        <w:t xml:space="preserve"> He received his BA and MBA from Yale University.</w:t>
      </w:r>
    </w:p>
    <w:p w:rsidR="00781CA7" w:rsidRPr="00781CA7" w:rsidRDefault="00781CA7" w:rsidP="00781CA7">
      <w:pPr>
        <w:autoSpaceDE w:val="0"/>
        <w:autoSpaceDN w:val="0"/>
        <w:adjustRightInd w:val="0"/>
        <w:spacing w:after="0" w:line="240" w:lineRule="auto"/>
        <w:jc w:val="both"/>
        <w:rPr>
          <w:rFonts w:cs="Times New Roman"/>
          <w:b/>
        </w:rPr>
      </w:pPr>
      <w:r>
        <w:rPr>
          <w:rFonts w:cs="Times New Roman"/>
          <w:b/>
          <w:noProof/>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1181100" cy="1181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amesSt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781CA7">
        <w:rPr>
          <w:rFonts w:cs="Times New Roman"/>
          <w:b/>
        </w:rPr>
        <w:t>Jamie Stover – Mill Creek Residential</w:t>
      </w:r>
    </w:p>
    <w:p w:rsidR="00781CA7" w:rsidRDefault="00781CA7" w:rsidP="00781CA7">
      <w:pPr>
        <w:autoSpaceDE w:val="0"/>
        <w:autoSpaceDN w:val="0"/>
        <w:adjustRightInd w:val="0"/>
        <w:spacing w:after="0" w:line="240" w:lineRule="auto"/>
        <w:jc w:val="both"/>
        <w:rPr>
          <w:rFonts w:cs="Times New Roman"/>
        </w:rPr>
      </w:pPr>
    </w:p>
    <w:p w:rsidR="00781CA7" w:rsidRDefault="00781CA7" w:rsidP="00781CA7">
      <w:pPr>
        <w:autoSpaceDE w:val="0"/>
        <w:autoSpaceDN w:val="0"/>
        <w:adjustRightInd w:val="0"/>
        <w:spacing w:after="0" w:line="240" w:lineRule="auto"/>
        <w:jc w:val="both"/>
        <w:rPr>
          <w:rFonts w:cs="Times New Roman"/>
        </w:rPr>
      </w:pPr>
      <w:r w:rsidRPr="001C1EE2">
        <w:rPr>
          <w:rFonts w:cs="Times New Roman"/>
        </w:rPr>
        <w:t>Jamie Stover is vice president with Mill Creek Residential, responsible for development and acquisition activity in New York and Connecticut. Mill Creek Residential is focused on the development, acquisition and operation of apartment communities in targeted markets nationwide.</w:t>
      </w:r>
    </w:p>
    <w:p w:rsidR="00781CA7" w:rsidRDefault="00781CA7" w:rsidP="00781CA7">
      <w:pPr>
        <w:autoSpaceDE w:val="0"/>
        <w:autoSpaceDN w:val="0"/>
        <w:adjustRightInd w:val="0"/>
        <w:spacing w:after="0" w:line="240" w:lineRule="auto"/>
        <w:jc w:val="both"/>
        <w:rPr>
          <w:rFonts w:cs="Times New Roman"/>
        </w:rPr>
      </w:pPr>
    </w:p>
    <w:p w:rsidR="00781CA7" w:rsidRDefault="00781CA7" w:rsidP="00781CA7">
      <w:pPr>
        <w:autoSpaceDE w:val="0"/>
        <w:autoSpaceDN w:val="0"/>
        <w:adjustRightInd w:val="0"/>
        <w:spacing w:after="0" w:line="240" w:lineRule="auto"/>
        <w:jc w:val="both"/>
        <w:rPr>
          <w:rFonts w:cs="Times New Roman"/>
        </w:rPr>
      </w:pPr>
      <w:r w:rsidRPr="001C1EE2">
        <w:rPr>
          <w:rFonts w:cs="Times New Roman"/>
        </w:rPr>
        <w:t xml:space="preserve">Prior to joining Mill Creek, Stover served as a development director with </w:t>
      </w:r>
      <w:proofErr w:type="spellStart"/>
      <w:r w:rsidRPr="001C1EE2">
        <w:rPr>
          <w:rFonts w:cs="Times New Roman"/>
        </w:rPr>
        <w:t>Aimco</w:t>
      </w:r>
      <w:proofErr w:type="spellEnd"/>
      <w:r w:rsidRPr="001C1EE2">
        <w:rPr>
          <w:rFonts w:cs="Times New Roman"/>
        </w:rPr>
        <w:t xml:space="preserve">, a publically traded Real Estate Investment Trust focused on the redevelopment and acquisition of multifamily assets and as a director for the Metropolitan Transit Association where he was focused on facilitating Transit Oriented Development on behalf of the MTA and other local and regional partners. Prior to joining the MTA, he was a development manager at </w:t>
      </w:r>
      <w:proofErr w:type="spellStart"/>
      <w:r w:rsidRPr="001C1EE2">
        <w:rPr>
          <w:rFonts w:cs="Times New Roman"/>
        </w:rPr>
        <w:t>AvalonBay</w:t>
      </w:r>
      <w:proofErr w:type="spellEnd"/>
      <w:r w:rsidRPr="001C1EE2">
        <w:rPr>
          <w:rFonts w:cs="Times New Roman"/>
        </w:rPr>
        <w:t xml:space="preserve"> Communities focused on projects in various stages of development in Westchester, Manhattan and Queens.</w:t>
      </w:r>
    </w:p>
    <w:p w:rsidR="00781CA7" w:rsidRDefault="00781CA7" w:rsidP="00781CA7">
      <w:pPr>
        <w:autoSpaceDE w:val="0"/>
        <w:autoSpaceDN w:val="0"/>
        <w:adjustRightInd w:val="0"/>
        <w:spacing w:after="0" w:line="240" w:lineRule="auto"/>
        <w:jc w:val="both"/>
        <w:rPr>
          <w:rFonts w:cs="Times New Roman"/>
        </w:rPr>
      </w:pPr>
    </w:p>
    <w:p w:rsidR="00781CA7" w:rsidRPr="001C1EE2" w:rsidRDefault="00781CA7" w:rsidP="00781CA7">
      <w:pPr>
        <w:autoSpaceDE w:val="0"/>
        <w:autoSpaceDN w:val="0"/>
        <w:adjustRightInd w:val="0"/>
        <w:spacing w:after="0" w:line="240" w:lineRule="auto"/>
        <w:jc w:val="both"/>
        <w:rPr>
          <w:rFonts w:cs="Times New Roman"/>
        </w:rPr>
      </w:pPr>
      <w:r w:rsidRPr="001C1EE2">
        <w:rPr>
          <w:rFonts w:cs="Times New Roman"/>
        </w:rPr>
        <w:t>Stover received a M.S. in Real Estate Development from Columbia University and graduated from Kenyon College with a degree in International Studies.</w:t>
      </w:r>
    </w:p>
    <w:p w:rsidR="00056B58" w:rsidRDefault="00056B58" w:rsidP="00781CA7">
      <w:pPr>
        <w:jc w:val="both"/>
      </w:pPr>
    </w:p>
    <w:sectPr w:rsidR="00056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58"/>
    <w:rsid w:val="00056B58"/>
    <w:rsid w:val="0055145E"/>
    <w:rsid w:val="00781CA7"/>
    <w:rsid w:val="00820D2C"/>
    <w:rsid w:val="00A7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B1692-85E8-486D-91A5-E321FDB0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3</cp:revision>
  <dcterms:created xsi:type="dcterms:W3CDTF">2013-11-14T20:39:00Z</dcterms:created>
  <dcterms:modified xsi:type="dcterms:W3CDTF">2013-11-19T15:40:00Z</dcterms:modified>
</cp:coreProperties>
</file>